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"/>
        <w:gridCol w:w="21"/>
        <w:gridCol w:w="722"/>
        <w:gridCol w:w="341"/>
        <w:gridCol w:w="365"/>
        <w:gridCol w:w="2283"/>
        <w:gridCol w:w="2316"/>
        <w:gridCol w:w="265"/>
        <w:gridCol w:w="1317"/>
        <w:gridCol w:w="1690"/>
        <w:gridCol w:w="208"/>
        <w:gridCol w:w="24"/>
        <w:gridCol w:w="31"/>
        <w:gridCol w:w="210"/>
        <w:gridCol w:w="69"/>
        <w:gridCol w:w="63"/>
        <w:gridCol w:w="28"/>
      </w:tblGrid>
      <w:tr w:rsidR="00B64AA8">
        <w:trPr>
          <w:trHeight w:val="425"/>
        </w:trPr>
        <w:tc>
          <w:tcPr>
            <w:tcW w:w="1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22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341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365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28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31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65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31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69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08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31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1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69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6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708"/>
        </w:trPr>
        <w:tc>
          <w:tcPr>
            <w:tcW w:w="1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22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8840" w:type="dxa"/>
            <w:gridSpan w:val="10"/>
            <w:tcMar>
              <w:left w:w="0" w:type="dxa"/>
              <w:right w:w="0" w:type="dxa"/>
            </w:tcMar>
          </w:tcPr>
          <w:p w:rsidR="00B64AA8" w:rsidRDefault="00B64AA8"/>
        </w:tc>
        <w:tc>
          <w:tcPr>
            <w:tcW w:w="21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69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6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283"/>
        </w:trPr>
        <w:tc>
          <w:tcPr>
            <w:tcW w:w="1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449" w:type="dxa"/>
            <w:gridSpan w:val="4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B64AA8" w:rsidRDefault="00767BDB"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876427" cy="1244219"/>
                      <wp:effectExtent l="0" t="0" r="0" b="0"/>
                      <wp:docPr id="1" name="Picture 2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Picture 1"/>
                              <pic:cNvPicPr/>
                            </pic:nvPicPr>
                            <pic:blipFill>
                              <a:blip r:embed="rId7"/>
                              <a:srcRect/>
                              <a:stretch/>
                            </pic:blipFill>
                            <pic:spPr bwMode="auto"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 xmlns:w15="http://schemas.microsoft.com/office/word/2012/wordml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width:69.01pt;height:97.97pt;mso-wrap-distance-left:0.00pt;mso-wrap-distance-top:0.00pt;mso-wrap-distance-right:0.00pt;mso-wrap-distance-bottom:0.00pt;" stroked="false">
                      <v:path textboxrect="0,0,0,0"/>
                      <v:imagedata r:id="rId10" o:title=""/>
                    </v:shape>
                  </w:pict>
                </mc:Fallback>
              </mc:AlternateContent>
            </w:r>
          </w:p>
        </w:tc>
        <w:tc>
          <w:tcPr>
            <w:tcW w:w="228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31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6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31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69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0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3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1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6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6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850"/>
        </w:trPr>
        <w:tc>
          <w:tcPr>
            <w:tcW w:w="1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449" w:type="dxa"/>
            <w:gridSpan w:val="4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B64AA8" w:rsidRDefault="00B64AA8"/>
        </w:tc>
        <w:tc>
          <w:tcPr>
            <w:tcW w:w="8079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079"/>
            </w:tblGrid>
            <w:tr w:rsidR="00B64AA8">
              <w:trPr>
                <w:trHeight w:val="770"/>
              </w:trPr>
              <w:tc>
                <w:tcPr>
                  <w:tcW w:w="807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spacing w:line="360" w:lineRule="auto"/>
                    <w:ind w:firstLine="34"/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Автономная некоммерческая образовательная организация</w:t>
                  </w:r>
                </w:p>
                <w:p w:rsidR="00B64AA8" w:rsidRDefault="00767BDB">
                  <w:pPr>
                    <w:spacing w:line="360" w:lineRule="auto"/>
                    <w:ind w:firstLine="34"/>
                    <w:jc w:val="center"/>
                    <w:rPr>
                      <w:b/>
                      <w:sz w:val="22"/>
                    </w:rPr>
                  </w:pPr>
                  <w:r>
                    <w:rPr>
                      <w:b/>
                      <w:sz w:val="24"/>
                    </w:rPr>
                    <w:t>высшего образования Центросоюза Российской Федерации</w:t>
                  </w:r>
                </w:p>
                <w:p w:rsidR="00B64AA8" w:rsidRDefault="00767BDB">
                  <w:pPr>
                    <w:jc w:val="center"/>
                  </w:pPr>
                  <w:r>
                    <w:rPr>
                      <w:b/>
                      <w:sz w:val="28"/>
                    </w:rPr>
                    <w:t>«Сибирский университет потребительской кооперации»</w:t>
                  </w:r>
                </w:p>
              </w:tc>
            </w:tr>
          </w:tbl>
          <w:p w:rsidR="00B64AA8" w:rsidRDefault="00B64AA8"/>
        </w:tc>
        <w:tc>
          <w:tcPr>
            <w:tcW w:w="24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31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1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69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6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755"/>
        </w:trPr>
        <w:tc>
          <w:tcPr>
            <w:tcW w:w="1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449" w:type="dxa"/>
            <w:gridSpan w:val="4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B64AA8" w:rsidRDefault="00B64AA8"/>
        </w:tc>
        <w:tc>
          <w:tcPr>
            <w:tcW w:w="228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31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65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31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69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08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31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1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69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6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94"/>
        </w:trPr>
        <w:tc>
          <w:tcPr>
            <w:tcW w:w="1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22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341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365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28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31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65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31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69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08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31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1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69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6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425"/>
        </w:trPr>
        <w:tc>
          <w:tcPr>
            <w:tcW w:w="1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22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341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365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28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31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3745" w:type="dxa"/>
            <w:gridSpan w:val="7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745"/>
            </w:tblGrid>
            <w:tr w:rsidR="00B64AA8">
              <w:trPr>
                <w:trHeight w:val="345"/>
              </w:trPr>
              <w:tc>
                <w:tcPr>
                  <w:tcW w:w="374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b/>
                      <w:sz w:val="28"/>
                    </w:rPr>
                    <w:t>УТВЕРЖДАЮ</w:t>
                  </w:r>
                </w:p>
              </w:tc>
            </w:tr>
          </w:tbl>
          <w:p w:rsidR="00B64AA8" w:rsidRDefault="00B64AA8"/>
        </w:tc>
        <w:tc>
          <w:tcPr>
            <w:tcW w:w="69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6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56"/>
        </w:trPr>
        <w:tc>
          <w:tcPr>
            <w:tcW w:w="1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22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341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365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28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31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65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31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69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08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31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1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69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6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373"/>
        </w:trPr>
        <w:tc>
          <w:tcPr>
            <w:tcW w:w="1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22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341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365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28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31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3877" w:type="dxa"/>
            <w:gridSpan w:val="9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877"/>
            </w:tblGrid>
            <w:tr w:rsidR="00B64AA8">
              <w:trPr>
                <w:trHeight w:val="293"/>
              </w:trPr>
              <w:tc>
                <w:tcPr>
                  <w:tcW w:w="387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 w:rsidP="00767BDB">
                  <w:pPr>
                    <w:rPr>
                      <w:sz w:val="28"/>
                    </w:rPr>
                  </w:pPr>
                  <w:r>
                    <w:rPr>
                      <w:sz w:val="28"/>
                    </w:rPr>
                    <w:t>Заведующий кафедрой</w:t>
                  </w:r>
                  <w:r>
                    <w:rPr>
                      <w:sz w:val="28"/>
                    </w:rPr>
                    <w:br/>
                    <w:t>гражданского права</w:t>
                  </w:r>
                  <w:r>
                    <w:rPr>
                      <w:sz w:val="28"/>
                    </w:rPr>
                    <w:br/>
                    <w:t xml:space="preserve">С. В. </w:t>
                  </w:r>
                  <w:proofErr w:type="spellStart"/>
                  <w:r>
                    <w:rPr>
                      <w:sz w:val="28"/>
                    </w:rPr>
                    <w:t>Матиящук</w:t>
                  </w:r>
                  <w:proofErr w:type="spellEnd"/>
                  <w:r>
                    <w:rPr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br/>
                    <w:t>27.05.2026 г.</w:t>
                  </w:r>
                </w:p>
                <w:p w:rsidR="00767BDB" w:rsidRDefault="00767BDB" w:rsidP="00767BDB">
                  <w:r w:rsidRPr="0000366C">
                    <w:rPr>
                      <w:noProof/>
                      <w:lang w:eastAsia="ru-RU"/>
                    </w:rPr>
                    <w:drawing>
                      <wp:inline distT="0" distB="0" distL="0" distR="0" wp14:anchorId="4D756137" wp14:editId="2B1F6861">
                        <wp:extent cx="1123950" cy="457200"/>
                        <wp:effectExtent l="0" t="0" r="0" b="0"/>
                        <wp:docPr id="3" name="Рисунок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123950" cy="4572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B64AA8" w:rsidRDefault="00B64AA8"/>
        </w:tc>
        <w:tc>
          <w:tcPr>
            <w:tcW w:w="28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43"/>
        </w:trPr>
        <w:tc>
          <w:tcPr>
            <w:tcW w:w="1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22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341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365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28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31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65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31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69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08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31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1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69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6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373"/>
        </w:trPr>
        <w:tc>
          <w:tcPr>
            <w:tcW w:w="1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22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341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365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28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31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65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3007" w:type="dxa"/>
            <w:gridSpan w:val="2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6"/>
            </w:tblGrid>
            <w:tr w:rsidR="00B64AA8">
              <w:trPr>
                <w:trHeight w:val="373"/>
              </w:trPr>
              <w:tc>
                <w:tcPr>
                  <w:tcW w:w="56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B64AA8" w:rsidRDefault="00B64AA8"/>
              </w:tc>
            </w:tr>
          </w:tbl>
          <w:p w:rsidR="00B64AA8" w:rsidRDefault="00B64AA8"/>
        </w:tc>
        <w:tc>
          <w:tcPr>
            <w:tcW w:w="208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31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1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69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6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286"/>
        </w:trPr>
        <w:tc>
          <w:tcPr>
            <w:tcW w:w="1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22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341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365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28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31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65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31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69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08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31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1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69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6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425"/>
        </w:trPr>
        <w:tc>
          <w:tcPr>
            <w:tcW w:w="1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22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341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8468" w:type="dxa"/>
            <w:gridSpan w:val="8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157"/>
            </w:tblGrid>
            <w:tr w:rsidR="00B64AA8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b/>
                      <w:sz w:val="32"/>
                    </w:rPr>
                    <w:t>РАБОЧАЯ ПРОГРАММА ДИСЦИПЛИНЫ</w:t>
                  </w:r>
                </w:p>
              </w:tc>
            </w:tr>
          </w:tbl>
          <w:p w:rsidR="00B64AA8" w:rsidRDefault="00B64AA8"/>
        </w:tc>
        <w:tc>
          <w:tcPr>
            <w:tcW w:w="31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1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69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6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425"/>
        </w:trPr>
        <w:tc>
          <w:tcPr>
            <w:tcW w:w="1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22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341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365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28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31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65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31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69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08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31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1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69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6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425"/>
        </w:trPr>
        <w:tc>
          <w:tcPr>
            <w:tcW w:w="1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9841" w:type="dxa"/>
            <w:gridSpan w:val="13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66"/>
            </w:tblGrid>
            <w:tr w:rsidR="00B64AA8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b/>
                      <w:sz w:val="32"/>
                    </w:rPr>
                    <w:t>Арбитражный процесс</w:t>
                  </w:r>
                </w:p>
              </w:tc>
            </w:tr>
          </w:tbl>
          <w:p w:rsidR="00B64AA8" w:rsidRDefault="00B64AA8"/>
        </w:tc>
        <w:tc>
          <w:tcPr>
            <w:tcW w:w="6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425"/>
        </w:trPr>
        <w:tc>
          <w:tcPr>
            <w:tcW w:w="1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22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341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365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28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31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65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31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69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08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31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1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69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6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500"/>
        </w:trPr>
        <w:tc>
          <w:tcPr>
            <w:tcW w:w="1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9862" w:type="dxa"/>
            <w:gridSpan w:val="14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90"/>
            </w:tblGrid>
            <w:tr w:rsidR="00B64AA8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sz w:val="32"/>
                    </w:rPr>
                    <w:t xml:space="preserve">Специальность: </w:t>
                  </w:r>
                </w:p>
              </w:tc>
            </w:tr>
          </w:tbl>
          <w:p w:rsidR="00B64AA8" w:rsidRDefault="00B64AA8"/>
        </w:tc>
        <w:tc>
          <w:tcPr>
            <w:tcW w:w="6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306"/>
        </w:trPr>
        <w:tc>
          <w:tcPr>
            <w:tcW w:w="1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22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341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365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28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31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65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31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69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08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31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1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69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6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500"/>
        </w:trPr>
        <w:tc>
          <w:tcPr>
            <w:tcW w:w="1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9862" w:type="dxa"/>
            <w:gridSpan w:val="14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90"/>
            </w:tblGrid>
            <w:tr w:rsidR="00B64AA8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b/>
                      <w:sz w:val="32"/>
                      <w:lang w:val="en-US"/>
                    </w:rPr>
                    <w:t>40.05.01</w:t>
                  </w:r>
                  <w:r>
                    <w:rPr>
                      <w:sz w:val="32"/>
                    </w:rPr>
                    <w:t xml:space="preserve"> Правовое обеспечение национальной безопасности</w:t>
                  </w:r>
                </w:p>
                <w:p w:rsidR="00B64AA8" w:rsidRDefault="00B64AA8"/>
              </w:tc>
            </w:tr>
          </w:tbl>
          <w:p w:rsidR="00B64AA8" w:rsidRDefault="00B64AA8"/>
        </w:tc>
        <w:tc>
          <w:tcPr>
            <w:tcW w:w="6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393"/>
        </w:trPr>
        <w:tc>
          <w:tcPr>
            <w:tcW w:w="1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22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341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365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28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31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65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31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69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08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31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1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69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6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425"/>
        </w:trPr>
        <w:tc>
          <w:tcPr>
            <w:tcW w:w="1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9841" w:type="dxa"/>
            <w:gridSpan w:val="13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66"/>
            </w:tblGrid>
            <w:tr w:rsidR="00B64AA8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sz w:val="32"/>
                    </w:rPr>
                    <w:t>Специализация: «Государственно-правовая»</w:t>
                  </w:r>
                </w:p>
              </w:tc>
            </w:tr>
          </w:tbl>
          <w:p w:rsidR="00B64AA8" w:rsidRDefault="00B64AA8"/>
        </w:tc>
        <w:tc>
          <w:tcPr>
            <w:tcW w:w="6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425"/>
        </w:trPr>
        <w:tc>
          <w:tcPr>
            <w:tcW w:w="1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22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341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365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28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31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65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31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69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08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31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1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69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6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425"/>
        </w:trPr>
        <w:tc>
          <w:tcPr>
            <w:tcW w:w="1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9841" w:type="dxa"/>
            <w:gridSpan w:val="13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66"/>
            </w:tblGrid>
            <w:tr w:rsidR="00B64AA8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sz w:val="32"/>
                    </w:rPr>
                    <w:t>Квалификация: Юрист</w:t>
                  </w:r>
                </w:p>
              </w:tc>
            </w:tr>
          </w:tbl>
          <w:p w:rsidR="00B64AA8" w:rsidRDefault="00B64AA8"/>
        </w:tc>
        <w:tc>
          <w:tcPr>
            <w:tcW w:w="6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425"/>
        </w:trPr>
        <w:tc>
          <w:tcPr>
            <w:tcW w:w="1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22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341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365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28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31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65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31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69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08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31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1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69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6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425"/>
        </w:trPr>
        <w:tc>
          <w:tcPr>
            <w:tcW w:w="1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9841" w:type="dxa"/>
            <w:gridSpan w:val="13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66"/>
            </w:tblGrid>
            <w:tr w:rsidR="00B64AA8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  <w:rPr>
                      <w:sz w:val="32"/>
                    </w:rPr>
                  </w:pPr>
                  <w:r>
                    <w:rPr>
                      <w:sz w:val="32"/>
                    </w:rPr>
                    <w:t xml:space="preserve">Трудоемкость 3 </w:t>
                  </w:r>
                  <w:proofErr w:type="spellStart"/>
                  <w:r>
                    <w:rPr>
                      <w:sz w:val="32"/>
                    </w:rPr>
                    <w:t>з.е</w:t>
                  </w:r>
                  <w:proofErr w:type="spellEnd"/>
                  <w:r>
                    <w:rPr>
                      <w:sz w:val="32"/>
                    </w:rPr>
                    <w:t>.</w:t>
                  </w:r>
                </w:p>
                <w:p w:rsidR="00B64AA8" w:rsidRDefault="0006439D">
                  <w:pPr>
                    <w:jc w:val="center"/>
                  </w:pPr>
                  <w:r>
                    <w:rPr>
                      <w:color w:val="auto"/>
                      <w:sz w:val="32"/>
                    </w:rPr>
                    <w:t>Год начала подготовки: 2025</w:t>
                  </w:r>
                  <w:bookmarkStart w:id="0" w:name="_GoBack"/>
                  <w:bookmarkEnd w:id="0"/>
                </w:p>
                <w:p w:rsidR="00B64AA8" w:rsidRDefault="00B64AA8">
                  <w:pPr>
                    <w:jc w:val="center"/>
                  </w:pPr>
                </w:p>
              </w:tc>
            </w:tr>
          </w:tbl>
          <w:p w:rsidR="00B64AA8" w:rsidRDefault="00B64AA8"/>
        </w:tc>
        <w:tc>
          <w:tcPr>
            <w:tcW w:w="6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402"/>
        </w:trPr>
        <w:tc>
          <w:tcPr>
            <w:tcW w:w="1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22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341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365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28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31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65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31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69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08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31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1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69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6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425"/>
        </w:trPr>
        <w:tc>
          <w:tcPr>
            <w:tcW w:w="1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22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341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8468" w:type="dxa"/>
            <w:gridSpan w:val="8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157"/>
            </w:tblGrid>
            <w:tr w:rsidR="00B64AA8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sz w:val="32"/>
                    </w:rPr>
                    <w:t>Новосибирск 2026</w:t>
                  </w:r>
                </w:p>
              </w:tc>
            </w:tr>
          </w:tbl>
          <w:p w:rsidR="00B64AA8" w:rsidRDefault="00B64AA8"/>
        </w:tc>
        <w:tc>
          <w:tcPr>
            <w:tcW w:w="31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1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69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6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180"/>
        </w:trPr>
        <w:tc>
          <w:tcPr>
            <w:tcW w:w="1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22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341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365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28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31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65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31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69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08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31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1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69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6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c>
          <w:tcPr>
            <w:tcW w:w="1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22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341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365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28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3898" w:type="dxa"/>
            <w:gridSpan w:val="3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212"/>
            </w:tblGrid>
            <w:tr w:rsidR="00B64AA8">
              <w:trPr>
                <w:trHeight w:val="61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B64AA8"/>
              </w:tc>
            </w:tr>
          </w:tbl>
          <w:p w:rsidR="00B64AA8" w:rsidRDefault="00B64AA8"/>
        </w:tc>
        <w:tc>
          <w:tcPr>
            <w:tcW w:w="169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08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31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1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69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6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</w:tbl>
    <w:p w:rsidR="00B64AA8" w:rsidRDefault="00B64AA8" w:rsidP="00767BDB"/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"/>
        <w:gridCol w:w="1133"/>
        <w:gridCol w:w="992"/>
        <w:gridCol w:w="1370"/>
        <w:gridCol w:w="3212"/>
        <w:gridCol w:w="2503"/>
        <w:gridCol w:w="425"/>
        <w:gridCol w:w="283"/>
      </w:tblGrid>
      <w:tr w:rsidR="00B64AA8">
        <w:trPr>
          <w:trHeight w:val="179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9635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5"/>
            </w:tblGrid>
            <w:tr w:rsidR="00B64AA8">
              <w:trPr>
                <w:trHeight w:val="345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both"/>
                  </w:pPr>
                  <w:r>
                    <w:rPr>
                      <w:sz w:val="28"/>
                    </w:rPr>
                    <w:t xml:space="preserve">Программа дисциплины </w:t>
                  </w:r>
                  <w:r>
                    <w:rPr>
                      <w:i/>
                      <w:sz w:val="28"/>
                    </w:rPr>
                    <w:t>Арбитражный процесс</w:t>
                  </w:r>
                  <w:r>
                    <w:rPr>
                      <w:sz w:val="28"/>
                    </w:rPr>
                    <w:t xml:space="preserve"> составлена в соответствии с требованиями федерального государственного образовательного стандарта по специальности 40.05.01 Правовое обеспечение национальной безопасности, утвержденного приказом Министерства науки и высшего образования Российской Федерации от 31.08.2020 № 1138.</w:t>
                  </w:r>
                </w:p>
                <w:p w:rsidR="00B64AA8" w:rsidRDefault="00B64AA8"/>
              </w:tc>
            </w:tr>
          </w:tbl>
          <w:p w:rsidR="00B64AA8" w:rsidRDefault="00B64AA8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283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33"/>
            </w:tblGrid>
            <w:tr w:rsidR="00B64AA8">
              <w:trPr>
                <w:trHeight w:val="345"/>
              </w:trPr>
              <w:tc>
                <w:tcPr>
                  <w:tcW w:w="113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b/>
                      <w:sz w:val="28"/>
                    </w:rPr>
                    <w:t>АВТОР</w:t>
                  </w:r>
                </w:p>
              </w:tc>
            </w:tr>
          </w:tbl>
          <w:p w:rsidR="00B64AA8" w:rsidRDefault="00B64AA8"/>
        </w:tc>
        <w:tc>
          <w:tcPr>
            <w:tcW w:w="8077" w:type="dxa"/>
            <w:gridSpan w:val="4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077"/>
            </w:tblGrid>
            <w:tr w:rsidR="00B64AA8">
              <w:trPr>
                <w:trHeight w:val="345"/>
              </w:trPr>
              <w:tc>
                <w:tcPr>
                  <w:tcW w:w="807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8"/>
                    </w:rPr>
                    <w:t xml:space="preserve">К. С. Зиновьев, доцент, кафедра гражданского права; </w:t>
                  </w:r>
                </w:p>
              </w:tc>
            </w:tr>
          </w:tbl>
          <w:p w:rsidR="00B64AA8" w:rsidRDefault="00B64AA8"/>
        </w:tc>
        <w:tc>
          <w:tcPr>
            <w:tcW w:w="425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44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9210" w:type="dxa"/>
            <w:gridSpan w:val="5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210"/>
            </w:tblGrid>
            <w:tr w:rsidR="00B64AA8">
              <w:trPr>
                <w:trHeight w:val="345"/>
              </w:trPr>
              <w:tc>
                <w:tcPr>
                  <w:tcW w:w="92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B64AA8"/>
              </w:tc>
            </w:tr>
          </w:tbl>
          <w:p w:rsidR="00B64AA8" w:rsidRDefault="00B64AA8"/>
        </w:tc>
        <w:tc>
          <w:tcPr>
            <w:tcW w:w="425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211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125" w:type="dxa"/>
            <w:gridSpan w:val="2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25"/>
            </w:tblGrid>
            <w:tr w:rsidR="00B64AA8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b/>
                      <w:sz w:val="28"/>
                    </w:rPr>
                    <w:t>РЕЦЕНЗЕНТ</w:t>
                  </w:r>
                </w:p>
              </w:tc>
            </w:tr>
          </w:tbl>
          <w:p w:rsidR="00B64AA8" w:rsidRDefault="00B64AA8"/>
        </w:tc>
        <w:tc>
          <w:tcPr>
            <w:tcW w:w="137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9635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5"/>
            </w:tblGrid>
            <w:tr w:rsidR="00B64AA8">
              <w:trPr>
                <w:trHeight w:val="345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8"/>
                    </w:rPr>
                    <w:t>Терещенко В.А., доцент кафедры гражданского права</w:t>
                  </w:r>
                </w:p>
              </w:tc>
            </w:tr>
          </w:tbl>
          <w:p w:rsidR="00B64AA8" w:rsidRDefault="00B64AA8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9635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5"/>
            </w:tblGrid>
            <w:tr w:rsidR="00B64AA8">
              <w:trPr>
                <w:trHeight w:val="345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B64AA8"/>
              </w:tc>
            </w:tr>
          </w:tbl>
          <w:p w:rsidR="00B64AA8" w:rsidRDefault="00B64AA8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103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9635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5"/>
            </w:tblGrid>
            <w:tr w:rsidR="00B64AA8">
              <w:trPr>
                <w:trHeight w:val="345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b/>
                      <w:sz w:val="28"/>
                    </w:rPr>
                    <w:t>РЕКОМЕНДОВАНО К ИСПОЛЬЗОВАНИЮ В УЧЕБНОМ ПРОЦЕССЕ</w:t>
                  </w:r>
                </w:p>
              </w:tc>
            </w:tr>
          </w:tbl>
          <w:p w:rsidR="00B64AA8" w:rsidRDefault="00B64AA8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9635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5"/>
            </w:tblGrid>
            <w:tr w:rsidR="00B64AA8">
              <w:trPr>
                <w:trHeight w:val="345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8"/>
                    </w:rPr>
                    <w:t>на заседании кафедры гражданского права</w:t>
                  </w:r>
                </w:p>
              </w:tc>
            </w:tr>
          </w:tbl>
          <w:p w:rsidR="00B64AA8" w:rsidRDefault="00B64AA8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9635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5"/>
            </w:tblGrid>
            <w:tr w:rsidR="00B64AA8">
              <w:trPr>
                <w:trHeight w:val="345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8"/>
                    </w:rPr>
                    <w:t>протокол от 27.05.2026 г. № 10</w:t>
                  </w:r>
                </w:p>
              </w:tc>
            </w:tr>
          </w:tbl>
          <w:p w:rsidR="00B64AA8" w:rsidRDefault="00B64AA8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2474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c>
          <w:tcPr>
            <w:tcW w:w="4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212"/>
            </w:tblGrid>
            <w:tr w:rsidR="00B64AA8">
              <w:trPr>
                <w:trHeight w:val="61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B64AA8"/>
              </w:tc>
            </w:tr>
          </w:tbl>
          <w:p w:rsidR="00B64AA8" w:rsidRDefault="00B64AA8"/>
        </w:tc>
        <w:tc>
          <w:tcPr>
            <w:tcW w:w="250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</w:tbl>
    <w:p w:rsidR="00B64AA8" w:rsidRDefault="00767BDB">
      <w:r>
        <w:br w:type="page" w:clear="all"/>
      </w:r>
    </w:p>
    <w:p w:rsidR="00B64AA8" w:rsidRDefault="00B64AA8">
      <w:pPr>
        <w:pStyle w:val="EmptyLayoutCell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"/>
        <w:gridCol w:w="57"/>
        <w:gridCol w:w="57"/>
        <w:gridCol w:w="1240"/>
        <w:gridCol w:w="7156"/>
        <w:gridCol w:w="1096"/>
        <w:gridCol w:w="48"/>
        <w:gridCol w:w="9"/>
        <w:gridCol w:w="35"/>
        <w:gridCol w:w="28"/>
        <w:gridCol w:w="23"/>
        <w:gridCol w:w="34"/>
        <w:gridCol w:w="163"/>
        <w:gridCol w:w="35"/>
        <w:gridCol w:w="51"/>
        <w:gridCol w:w="34"/>
      </w:tblGrid>
      <w:tr w:rsidR="00B64AA8">
        <w:trPr>
          <w:trHeight w:val="425"/>
        </w:trPr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156"/>
            </w:tblGrid>
            <w:tr w:rsidR="00B64AA8">
              <w:trPr>
                <w:trHeight w:val="345"/>
              </w:trPr>
              <w:tc>
                <w:tcPr>
                  <w:tcW w:w="715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b/>
                      <w:sz w:val="32"/>
                    </w:rPr>
                    <w:t>1. ЦЕЛЬ ОСВОЕНИЯ ДИСЦИПЛИНЫ</w:t>
                  </w:r>
                </w:p>
              </w:tc>
            </w:tr>
          </w:tbl>
          <w:p w:rsidR="00B64AA8" w:rsidRDefault="00B64AA8"/>
        </w:tc>
        <w:tc>
          <w:tcPr>
            <w:tcW w:w="1144" w:type="dxa"/>
            <w:gridSpan w:val="2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2" w:type="dxa"/>
            <w:gridSpan w:val="3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gridSpan w:val="2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3" w:type="dxa"/>
            <w:gridSpan w:val="4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141"/>
        </w:trPr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144" w:type="dxa"/>
            <w:gridSpan w:val="2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2" w:type="dxa"/>
            <w:gridSpan w:val="3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gridSpan w:val="2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3" w:type="dxa"/>
            <w:gridSpan w:val="4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gridAfter w:val="2"/>
          <w:wAfter w:w="85" w:type="dxa"/>
          <w:trHeight w:val="425"/>
        </w:trPr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9641" w:type="dxa"/>
            <w:gridSpan w:val="7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B64AA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 w:rsidP="00EA2F2F">
                  <w:r>
                    <w:rPr>
                      <w:sz w:val="28"/>
                    </w:rPr>
                    <w:t xml:space="preserve">     Цель освоения дисциплины Арбитражный процесс - овладение обучающимися теоретическими знаниями и определенными правоприменительными навыками в области правового регулирования отношений, возникающих между арбитражным судом и другими участниками процесса по поводу рассмотрения и разрешения экономических споров между юридическими лицами и индивидуальными предпринимателями и других дел, подведомственных арбитражным судам</w:t>
                  </w:r>
                  <w:r>
                    <w:rPr>
                      <w:sz w:val="28"/>
                    </w:rPr>
                    <w:br/>
                    <w:t xml:space="preserve">     Освоение дисциплины способствует подготовке выпускника к решению следующих типов задач профессиональной деятельности: </w:t>
                  </w:r>
                  <w:r>
                    <w:rPr>
                      <w:sz w:val="28"/>
                    </w:rPr>
                    <w:br/>
                    <w:t xml:space="preserve">     </w:t>
                  </w:r>
                  <w:r w:rsidR="00EA2F2F">
                    <w:rPr>
                      <w:sz w:val="28"/>
                    </w:rPr>
                    <w:t>правотворческий</w:t>
                  </w:r>
                  <w:r>
                    <w:rPr>
                      <w:sz w:val="28"/>
                    </w:rPr>
                    <w:t>:</w:t>
                  </w:r>
                  <w:proofErr w:type="gramStart"/>
                  <w:r>
                    <w:rPr>
                      <w:sz w:val="28"/>
                    </w:rPr>
                    <w:br/>
                    <w:t>-</w:t>
                  </w:r>
                  <w:proofErr w:type="gramEnd"/>
                  <w:r>
                    <w:rPr>
                      <w:sz w:val="28"/>
                    </w:rPr>
                    <w:t>раскрыть основы научного понимания нормотворческого процесса;</w:t>
                  </w:r>
                  <w:r>
                    <w:rPr>
                      <w:sz w:val="28"/>
                    </w:rPr>
                    <w:br/>
                    <w:t>- дать систематизированное знание об основных нормативных актах, регламентирующих правотворческий процесс в Российской Федерации;</w:t>
                  </w:r>
                  <w:r>
                    <w:rPr>
                      <w:sz w:val="28"/>
                    </w:rPr>
                    <w:br/>
                    <w:t>- показать сущность законотворчества федерального, регионального, ведомственного, локального;</w:t>
                  </w:r>
                  <w:r>
                    <w:rPr>
                      <w:sz w:val="28"/>
                    </w:rPr>
                    <w:br/>
                    <w:t>- выработка навыков составления гражданско-правовых документов</w:t>
                  </w:r>
                  <w:proofErr w:type="gramStart"/>
                  <w:r>
                    <w:rPr>
                      <w:sz w:val="28"/>
                    </w:rPr>
                    <w:t>.</w:t>
                  </w:r>
                  <w:proofErr w:type="gramEnd"/>
                  <w:r>
                    <w:rPr>
                      <w:sz w:val="28"/>
                    </w:rPr>
                    <w:br/>
                    <w:t xml:space="preserve">    </w:t>
                  </w:r>
                  <w:proofErr w:type="gramStart"/>
                  <w:r>
                    <w:rPr>
                      <w:sz w:val="28"/>
                    </w:rPr>
                    <w:t>п</w:t>
                  </w:r>
                  <w:proofErr w:type="gramEnd"/>
                  <w:r>
                    <w:rPr>
                      <w:sz w:val="28"/>
                    </w:rPr>
                    <w:t>раво</w:t>
                  </w:r>
                  <w:r w:rsidR="00EA2F2F">
                    <w:rPr>
                      <w:sz w:val="28"/>
                    </w:rPr>
                    <w:t>охранительный</w:t>
                  </w:r>
                  <w:r>
                    <w:rPr>
                      <w:sz w:val="28"/>
                    </w:rPr>
                    <w:t>:</w:t>
                  </w:r>
                  <w:r>
                    <w:rPr>
                      <w:sz w:val="28"/>
                    </w:rPr>
                    <w:br/>
                    <w:t>- формирование у обучающихся способностей проводить консультирование и давать квалифицированные юридические заключения по вопросам гражданского права;</w:t>
                  </w:r>
                  <w:r>
                    <w:rPr>
                      <w:sz w:val="28"/>
                    </w:rPr>
                    <w:br/>
                    <w:t>- осуществлять правовую экспертизу документов;</w:t>
                  </w:r>
                  <w:r>
                    <w:rPr>
                      <w:sz w:val="28"/>
                    </w:rPr>
                    <w:br/>
                    <w:t>- анализировать юридические факты и гражданско-правовые отношения.</w:t>
                  </w:r>
                </w:p>
              </w:tc>
            </w:tr>
          </w:tbl>
          <w:p w:rsidR="00B64AA8" w:rsidRDefault="00B64AA8"/>
        </w:tc>
        <w:tc>
          <w:tcPr>
            <w:tcW w:w="283" w:type="dxa"/>
            <w:gridSpan w:val="5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103"/>
        </w:trPr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144" w:type="dxa"/>
            <w:gridSpan w:val="2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2" w:type="dxa"/>
            <w:gridSpan w:val="3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gridSpan w:val="2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3" w:type="dxa"/>
            <w:gridSpan w:val="4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gridAfter w:val="2"/>
          <w:wAfter w:w="85" w:type="dxa"/>
          <w:trHeight w:val="425"/>
        </w:trPr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9641" w:type="dxa"/>
            <w:gridSpan w:val="7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B64AA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b/>
                      <w:sz w:val="32"/>
                    </w:rPr>
                    <w:t xml:space="preserve">2. ПЛАНИРУЕМЫЕ РЕЗУЛЬТАТЫ </w:t>
                  </w:r>
                  <w:proofErr w:type="gramStart"/>
                  <w:r>
                    <w:rPr>
                      <w:b/>
                      <w:sz w:val="32"/>
                    </w:rPr>
                    <w:t>ОБУЧЕНИЯ ПО ДИСЦИПЛИНЕ</w:t>
                  </w:r>
                  <w:proofErr w:type="gramEnd"/>
                  <w:r>
                    <w:rPr>
                      <w:b/>
                      <w:sz w:val="32"/>
                    </w:rPr>
                    <w:t>, СООТНЕСЕННЫЕ С РЕЗУЛЬТАТАМИ ОСВОЕНИЯ ОБРАЗОВАТЕЛЬНОЙ ПРОГРАММЫ</w:t>
                  </w:r>
                </w:p>
                <w:p w:rsidR="00B64AA8" w:rsidRDefault="00B64AA8" w:rsidP="00767BDB"/>
              </w:tc>
            </w:tr>
          </w:tbl>
          <w:p w:rsidR="00B64AA8" w:rsidRDefault="00B64AA8"/>
        </w:tc>
        <w:tc>
          <w:tcPr>
            <w:tcW w:w="283" w:type="dxa"/>
            <w:gridSpan w:val="5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74"/>
        </w:trPr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144" w:type="dxa"/>
            <w:gridSpan w:val="2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2" w:type="dxa"/>
            <w:gridSpan w:val="3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gridSpan w:val="2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3" w:type="dxa"/>
            <w:gridSpan w:val="4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9540" w:type="dxa"/>
            <w:gridSpan w:val="4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65"/>
              <w:gridCol w:w="2665"/>
              <w:gridCol w:w="4390"/>
            </w:tblGrid>
            <w:tr w:rsidR="00B64AA8">
              <w:trPr>
                <w:trHeight w:val="279"/>
              </w:trPr>
              <w:tc>
                <w:tcPr>
                  <w:tcW w:w="24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</w:rPr>
                    <w:t>Результаты освоения ООП: код и формулировка компетенции (в соответствии с учебным планом) или ее части</w:t>
                  </w:r>
                </w:p>
              </w:tc>
              <w:tc>
                <w:tcPr>
                  <w:tcW w:w="26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</w:rPr>
                    <w:t>Код и формулировка индикатора достижения компетенций</w:t>
                  </w:r>
                </w:p>
              </w:tc>
              <w:tc>
                <w:tcPr>
                  <w:tcW w:w="43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</w:rPr>
                    <w:t>Планируемые результаты обучения по дисциплине</w:t>
                  </w:r>
                </w:p>
              </w:tc>
            </w:tr>
            <w:tr w:rsidR="00B64AA8">
              <w:trPr>
                <w:trHeight w:val="279"/>
              </w:trPr>
              <w:tc>
                <w:tcPr>
                  <w:tcW w:w="24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Pr="00767BDB" w:rsidRDefault="00767BDB">
                  <w:r w:rsidRPr="00767BDB">
                    <w:t xml:space="preserve">ПК-1 Способен осуществлять поиск, анализировать, </w:t>
                  </w:r>
                  <w:proofErr w:type="gramStart"/>
                  <w:r w:rsidRPr="00767BDB">
                    <w:t>интерпретировать и оценивать</w:t>
                  </w:r>
                  <w:proofErr w:type="gramEnd"/>
                  <w:r w:rsidRPr="00767BDB">
                    <w:t xml:space="preserve"> юридически значимую информацию, разрабатывать соответствующие нормативные правовые акты и документы, в том числе в целях обеспечения национальной </w:t>
                  </w:r>
                  <w:r w:rsidRPr="00767BDB">
                    <w:lastRenderedPageBreak/>
                    <w:t>безопасности и антикоррупционной деятельности</w:t>
                  </w:r>
                </w:p>
                <w:p w:rsidR="00B64AA8" w:rsidRPr="00767BDB" w:rsidRDefault="00B64AA8"/>
                <w:p w:rsidR="00B64AA8" w:rsidRPr="00767BDB" w:rsidRDefault="00B64AA8"/>
                <w:p w:rsidR="00B64AA8" w:rsidRPr="00767BDB" w:rsidRDefault="00B64AA8"/>
                <w:p w:rsidR="00B64AA8" w:rsidRPr="00767BDB" w:rsidRDefault="00B64AA8"/>
                <w:p w:rsidR="00B64AA8" w:rsidRPr="00767BDB" w:rsidRDefault="00B64AA8"/>
                <w:p w:rsidR="00B64AA8" w:rsidRPr="00767BDB" w:rsidRDefault="00B64AA8"/>
                <w:p w:rsidR="00B64AA8" w:rsidRPr="00767BDB" w:rsidRDefault="00B64AA8"/>
                <w:p w:rsidR="00B64AA8" w:rsidRPr="00767BDB" w:rsidRDefault="00B64AA8"/>
                <w:p w:rsidR="00B64AA8" w:rsidRPr="00767BDB" w:rsidRDefault="00B64AA8"/>
                <w:p w:rsidR="00B64AA8" w:rsidRPr="00767BDB" w:rsidRDefault="00B64AA8"/>
                <w:p w:rsidR="00767BDB" w:rsidRDefault="00767BDB"/>
                <w:p w:rsidR="00B64AA8" w:rsidRPr="00767BDB" w:rsidRDefault="00767BDB">
                  <w:r w:rsidRPr="00767BDB">
                    <w:t xml:space="preserve">ПК-3 </w:t>
                  </w:r>
                  <w:proofErr w:type="gramStart"/>
                  <w:r w:rsidRPr="00767BDB">
                    <w:t>Способен</w:t>
                  </w:r>
                  <w:proofErr w:type="gramEnd"/>
                  <w:r w:rsidRPr="00767BDB">
                    <w:t xml:space="preserve"> обеспечивать соблюдение и исполнение законодательства Российской Федерации различными субъектами права</w:t>
                  </w:r>
                </w:p>
              </w:tc>
              <w:tc>
                <w:tcPr>
                  <w:tcW w:w="26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Pr="00767BDB" w:rsidRDefault="00767BDB">
                  <w:r w:rsidRPr="00767BDB">
                    <w:lastRenderedPageBreak/>
                    <w:t>ПК-1.1. Применяет действующее законодательство при анализе и оценке юридически значимой информации</w:t>
                  </w:r>
                </w:p>
                <w:p w:rsidR="00B64AA8" w:rsidRPr="00767BDB" w:rsidRDefault="00B64AA8"/>
                <w:p w:rsidR="00B64AA8" w:rsidRPr="00767BDB" w:rsidRDefault="00B64AA8"/>
                <w:p w:rsidR="00B64AA8" w:rsidRPr="00767BDB" w:rsidRDefault="00B64AA8"/>
                <w:p w:rsidR="00B64AA8" w:rsidRPr="00767BDB" w:rsidRDefault="00B64AA8"/>
                <w:p w:rsidR="00B64AA8" w:rsidRPr="00767BDB" w:rsidRDefault="00B64AA8"/>
                <w:p w:rsidR="00B64AA8" w:rsidRPr="00767BDB" w:rsidRDefault="00B64AA8"/>
                <w:p w:rsidR="00B64AA8" w:rsidRPr="00767BDB" w:rsidRDefault="00B64AA8"/>
                <w:p w:rsidR="00B64AA8" w:rsidRPr="00767BDB" w:rsidRDefault="00B64AA8"/>
                <w:p w:rsidR="00B64AA8" w:rsidRPr="00767BDB" w:rsidRDefault="00767BDB">
                  <w:r w:rsidRPr="00767BDB">
                    <w:t>ПК-1.2. Владеет методикой и технологией разработки нормативных правовых актов, правоприменительных актов и иных документов, в том числе в целях обеспечения национальной безопасности и антикоррупционной деятельности</w:t>
                  </w:r>
                </w:p>
                <w:p w:rsidR="00B64AA8" w:rsidRPr="00767BDB" w:rsidRDefault="00B64AA8"/>
                <w:p w:rsidR="00B64AA8" w:rsidRPr="00767BDB" w:rsidRDefault="00B64AA8"/>
                <w:p w:rsidR="00B64AA8" w:rsidRPr="00767BDB" w:rsidRDefault="00767BDB">
                  <w:r w:rsidRPr="00767BDB">
                    <w:t>ПК- 3.3. Обеспечивает соблюдение прав и законных интересов участников правоотношений при осуществлении профессиональной деятельности по обеспечению соблюдения и исполнения законодательства Российской Федерации различными субъектами права</w:t>
                  </w:r>
                </w:p>
                <w:p w:rsidR="00B64AA8" w:rsidRPr="00767BDB" w:rsidRDefault="00B64AA8"/>
              </w:tc>
              <w:tc>
                <w:tcPr>
                  <w:tcW w:w="43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Pr="00767BDB" w:rsidRDefault="00767BDB">
                  <w:r w:rsidRPr="00767BDB">
                    <w:rPr>
                      <w:b/>
                    </w:rPr>
                    <w:lastRenderedPageBreak/>
                    <w:t>Знает:</w:t>
                  </w:r>
                  <w:r w:rsidRPr="00767BDB">
                    <w:t xml:space="preserve"> </w:t>
                  </w:r>
                  <w:r w:rsidRPr="00767BDB">
                    <w:rPr>
                      <w:highlight w:val="white"/>
                    </w:rPr>
                    <w:t>систему действующего законодательства РФ (Конституцию РФ, кодексы, федеральные законы, подзаконные акты), применимого при анализе юридически значимой информации в различных отраслях права.</w:t>
                  </w:r>
                </w:p>
                <w:p w:rsidR="00B64AA8" w:rsidRPr="00767BDB" w:rsidRDefault="00B64AA8"/>
                <w:p w:rsidR="00B64AA8" w:rsidRPr="00767BDB" w:rsidRDefault="00B64AA8"/>
                <w:p w:rsidR="00B64AA8" w:rsidRPr="00767BDB" w:rsidRDefault="00767BDB">
                  <w:r w:rsidRPr="00767BDB">
                    <w:rPr>
                      <w:b/>
                    </w:rPr>
                    <w:t>Умеет:</w:t>
                  </w:r>
                </w:p>
                <w:p w:rsidR="00B64AA8" w:rsidRPr="00767BDB" w:rsidRDefault="00767BDB">
                  <w:r w:rsidRPr="00767BDB">
                    <w:rPr>
                      <w:highlight w:val="white"/>
                    </w:rPr>
                    <w:t>анализировать юридически значимую информацию с опорой на актуальное законодательство, корректно применять нормы права для оценки ситуац</w:t>
                  </w:r>
                  <w:r w:rsidRPr="00767BDB">
                    <w:rPr>
                      <w:highlight w:val="white"/>
                    </w:rPr>
                    <w:lastRenderedPageBreak/>
                    <w:t>ий и принятия решений.</w:t>
                  </w:r>
                </w:p>
                <w:p w:rsidR="00B64AA8" w:rsidRPr="00767BDB" w:rsidRDefault="00767BDB">
                  <w:r w:rsidRPr="00767BDB">
                    <w:rPr>
                      <w:b/>
                    </w:rPr>
                    <w:t>Знает:</w:t>
                  </w:r>
                  <w:r w:rsidRPr="00767BDB">
                    <w:t xml:space="preserve"> </w:t>
                  </w:r>
                  <w:r w:rsidRPr="00767BDB">
                    <w:br/>
                  </w:r>
                  <w:r w:rsidRPr="00767BDB">
                    <w:rPr>
                      <w:highlight w:val="white"/>
                    </w:rPr>
                    <w:t>методику и технологию разработки нормативных правовых актов, правоприменительных актов и иных документов, включая особенности их применения для обеспечения национальной безопасности и реализации антикоррупционной деятельности</w:t>
                  </w:r>
                  <w:proofErr w:type="gramStart"/>
                  <w:r w:rsidRPr="00767BDB">
                    <w:br/>
                  </w:r>
                  <w:r w:rsidRPr="00767BDB">
                    <w:rPr>
                      <w:b/>
                    </w:rPr>
                    <w:t>У</w:t>
                  </w:r>
                  <w:proofErr w:type="gramEnd"/>
                  <w:r w:rsidRPr="00767BDB">
                    <w:rPr>
                      <w:b/>
                    </w:rPr>
                    <w:t>меет:</w:t>
                  </w:r>
                  <w:r w:rsidRPr="00767BDB">
                    <w:br/>
                  </w:r>
                  <w:r w:rsidRPr="00767BDB">
                    <w:rPr>
                      <w:highlight w:val="white"/>
                    </w:rPr>
                    <w:t>применять методику и технологию разработки нормативных правовых актов, правоприменительных актов и иных документов, в т. ч. в целях обеспечения национальной безопасности и антикоррупционной деятельности.</w:t>
                  </w:r>
                </w:p>
                <w:p w:rsidR="00B64AA8" w:rsidRPr="00767BDB" w:rsidRDefault="00B64AA8"/>
                <w:p w:rsidR="00B64AA8" w:rsidRPr="00767BDB" w:rsidRDefault="00767BDB">
                  <w:r w:rsidRPr="00767BDB">
                    <w:rPr>
                      <w:b/>
                    </w:rPr>
                    <w:t>Знает:</w:t>
                  </w:r>
                </w:p>
                <w:p w:rsidR="00B64AA8" w:rsidRPr="00767BDB" w:rsidRDefault="00767BDB">
                  <w:r w:rsidRPr="00767BDB">
                    <w:rPr>
                      <w:highlight w:val="white"/>
                    </w:rPr>
                    <w:t>систему действующего законодательства РФ, регулирующего права и законные интересы участников различных правоотношений </w:t>
                  </w:r>
                </w:p>
                <w:p w:rsidR="00B64AA8" w:rsidRPr="00767BDB" w:rsidRDefault="00767BDB">
                  <w:r w:rsidRPr="00767BDB">
                    <w:rPr>
                      <w:b/>
                    </w:rPr>
                    <w:t>Умеет:</w:t>
                  </w:r>
                </w:p>
                <w:p w:rsidR="00B64AA8" w:rsidRPr="00767BDB" w:rsidRDefault="00767BDB">
                  <w:r w:rsidRPr="00767BDB">
                    <w:rPr>
                      <w:highlight w:val="white"/>
                    </w:rPr>
                    <w:t>обеспечивать соблюдение прав и законных интересов участников правоотношений в ходе профессиональной деятельности, направленной на исполнение законодательства РФ различными субъектами права.</w:t>
                  </w:r>
                </w:p>
              </w:tc>
            </w:tr>
          </w:tbl>
          <w:p w:rsidR="00B64AA8" w:rsidRDefault="00B64AA8"/>
        </w:tc>
        <w:tc>
          <w:tcPr>
            <w:tcW w:w="72" w:type="dxa"/>
            <w:gridSpan w:val="3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gridSpan w:val="2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3" w:type="dxa"/>
            <w:gridSpan w:val="4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159"/>
        </w:trPr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144" w:type="dxa"/>
            <w:gridSpan w:val="2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2" w:type="dxa"/>
            <w:gridSpan w:val="3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gridSpan w:val="2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3" w:type="dxa"/>
            <w:gridSpan w:val="4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gridAfter w:val="2"/>
          <w:wAfter w:w="85" w:type="dxa"/>
          <w:trHeight w:val="425"/>
        </w:trPr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9641" w:type="dxa"/>
            <w:gridSpan w:val="7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B64AA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b/>
                      <w:sz w:val="32"/>
                    </w:rPr>
                    <w:t>3. МЕСТО ДИСЦИПЛИНЫ В СТРУКТУРЕ ОБРАЗОВАТЕЛЬНОЙ ПРОГРАММЫ</w:t>
                  </w:r>
                </w:p>
              </w:tc>
            </w:tr>
          </w:tbl>
          <w:p w:rsidR="00B64AA8" w:rsidRDefault="00B64AA8"/>
        </w:tc>
        <w:tc>
          <w:tcPr>
            <w:tcW w:w="283" w:type="dxa"/>
            <w:gridSpan w:val="5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141"/>
        </w:trPr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144" w:type="dxa"/>
            <w:gridSpan w:val="2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2" w:type="dxa"/>
            <w:gridSpan w:val="3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gridSpan w:val="2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3" w:type="dxa"/>
            <w:gridSpan w:val="4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gridAfter w:val="2"/>
          <w:wAfter w:w="85" w:type="dxa"/>
          <w:trHeight w:val="425"/>
        </w:trPr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9641" w:type="dxa"/>
            <w:gridSpan w:val="7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B64AA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8"/>
                    </w:rPr>
                    <w:t xml:space="preserve">     Дисциплина относится к части учебного плана, формируемой участниками образовательных отношений.</w:t>
                  </w:r>
                  <w:r>
                    <w:rPr>
                      <w:sz w:val="28"/>
                    </w:rPr>
                    <w:br/>
                    <w:t xml:space="preserve">     Изучение дисциплины базируется на знаниях и умениях, полученных при изучении дисциплин: Адвокатура, Государственная служба, Трудовое право. </w:t>
                  </w:r>
                  <w:r>
                    <w:rPr>
                      <w:sz w:val="28"/>
                    </w:rPr>
                    <w:br/>
                    <w:t xml:space="preserve">     Освоение дисциплины необходимо как предшествующее при изучении следующих дисциплин: Исполнительное производство, Преступления против государственной власти, Конституционное правосудие в сфере национальной безопасности, Нотариат, а также при защите выпускной квалификационной работы и прохождении правоприменительной, преддипломной практик.</w:t>
                  </w:r>
                </w:p>
              </w:tc>
            </w:tr>
          </w:tbl>
          <w:p w:rsidR="00B64AA8" w:rsidRDefault="00B64AA8"/>
        </w:tc>
        <w:tc>
          <w:tcPr>
            <w:tcW w:w="283" w:type="dxa"/>
            <w:gridSpan w:val="5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103"/>
        </w:trPr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144" w:type="dxa"/>
            <w:gridSpan w:val="2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2" w:type="dxa"/>
            <w:gridSpan w:val="3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gridSpan w:val="2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3" w:type="dxa"/>
            <w:gridSpan w:val="4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gridAfter w:val="2"/>
          <w:wAfter w:w="85" w:type="dxa"/>
          <w:trHeight w:val="425"/>
        </w:trPr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9641" w:type="dxa"/>
            <w:gridSpan w:val="7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B64AA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b/>
                      <w:sz w:val="32"/>
                    </w:rPr>
                    <w:t xml:space="preserve">4. ОБЪЕМ ДИСЦИПЛИНЫ И ВИДЫ УЧЕБНОЙ РАБОТЫ </w:t>
                  </w:r>
                  <w:r>
                    <w:rPr>
                      <w:b/>
                      <w:sz w:val="32"/>
                    </w:rPr>
                    <w:br/>
                    <w:t>ПО ФОРМАМ И СРОКАМ ОБУЧЕНИЯ</w:t>
                  </w:r>
                </w:p>
              </w:tc>
            </w:tr>
          </w:tbl>
          <w:p w:rsidR="00B64AA8" w:rsidRDefault="00B64AA8"/>
        </w:tc>
        <w:tc>
          <w:tcPr>
            <w:tcW w:w="283" w:type="dxa"/>
            <w:gridSpan w:val="5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141"/>
        </w:trPr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144" w:type="dxa"/>
            <w:gridSpan w:val="2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2" w:type="dxa"/>
            <w:gridSpan w:val="3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gridSpan w:val="2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3" w:type="dxa"/>
            <w:gridSpan w:val="4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gridAfter w:val="2"/>
          <w:wAfter w:w="85" w:type="dxa"/>
          <w:trHeight w:val="425"/>
        </w:trPr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9641" w:type="dxa"/>
            <w:gridSpan w:val="7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B64AA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b/>
                      <w:sz w:val="28"/>
                    </w:rPr>
                    <w:t>Очная форма обучения - 5 семестр</w:t>
                  </w:r>
                </w:p>
              </w:tc>
            </w:tr>
          </w:tbl>
          <w:p w:rsidR="00B64AA8" w:rsidRDefault="00B64AA8"/>
        </w:tc>
        <w:tc>
          <w:tcPr>
            <w:tcW w:w="283" w:type="dxa"/>
            <w:gridSpan w:val="5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141"/>
        </w:trPr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144" w:type="dxa"/>
            <w:gridSpan w:val="2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2" w:type="dxa"/>
            <w:gridSpan w:val="3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gridSpan w:val="2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3" w:type="dxa"/>
            <w:gridSpan w:val="4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gridAfter w:val="1"/>
          <w:wAfter w:w="34" w:type="dxa"/>
        </w:trPr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9635" w:type="dxa"/>
            <w:gridSpan w:val="8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223"/>
              <w:gridCol w:w="3392"/>
            </w:tblGrid>
            <w:tr w:rsidR="00B64AA8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767BDB">
                  <w:pPr>
                    <w:jc w:val="center"/>
                  </w:pPr>
                  <w:r>
                    <w:rPr>
                      <w:sz w:val="28"/>
                    </w:rPr>
                    <w:t>Вид занятия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767BDB">
                  <w:pPr>
                    <w:jc w:val="center"/>
                  </w:pPr>
                  <w:r>
                    <w:rPr>
                      <w:sz w:val="28"/>
                    </w:rPr>
                    <w:t>Часов по учебному плану</w:t>
                  </w:r>
                </w:p>
              </w:tc>
            </w:tr>
            <w:tr w:rsidR="00B64AA8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8"/>
                    </w:rPr>
                    <w:t>Контактная работа с преподавателем: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56</w:t>
                  </w:r>
                </w:p>
              </w:tc>
            </w:tr>
            <w:tr w:rsidR="00B64AA8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8"/>
                    </w:rPr>
                    <w:t>-занятия лекционного типа, в том числе: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26</w:t>
                  </w:r>
                </w:p>
              </w:tc>
            </w:tr>
            <w:tr w:rsidR="00B64AA8">
              <w:trPr>
                <w:trHeight w:val="260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0</w:t>
                  </w:r>
                </w:p>
              </w:tc>
            </w:tr>
            <w:tr w:rsidR="00B64AA8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8"/>
                    </w:rPr>
                    <w:t>-занятия семинарского типа: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B64AA8"/>
              </w:tc>
            </w:tr>
            <w:tr w:rsidR="00B64AA8">
              <w:trPr>
                <w:trHeight w:val="260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8"/>
                    </w:rPr>
                    <w:t xml:space="preserve">     -</w:t>
                  </w:r>
                  <w:proofErr w:type="gramStart"/>
                  <w:r>
                    <w:rPr>
                      <w:sz w:val="28"/>
                    </w:rPr>
                    <w:t>семинарские</w:t>
                  </w:r>
                  <w:proofErr w:type="gramEnd"/>
                  <w:r>
                    <w:rPr>
                      <w:sz w:val="28"/>
                    </w:rPr>
                    <w:t>/практические, в том числе: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28</w:t>
                  </w:r>
                </w:p>
              </w:tc>
            </w:tr>
            <w:tr w:rsidR="00B64AA8">
              <w:trPr>
                <w:trHeight w:val="260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8"/>
                    </w:rPr>
                    <w:lastRenderedPageBreak/>
                    <w:t xml:space="preserve">          практическая подготовка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0</w:t>
                  </w:r>
                </w:p>
              </w:tc>
            </w:tr>
            <w:tr w:rsidR="00B64AA8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8"/>
                    </w:rPr>
                    <w:t xml:space="preserve">     -</w:t>
                  </w:r>
                  <w:proofErr w:type="gramStart"/>
                  <w:r>
                    <w:rPr>
                      <w:sz w:val="28"/>
                    </w:rPr>
                    <w:t>лабораторные</w:t>
                  </w:r>
                  <w:proofErr w:type="gramEnd"/>
                  <w:r>
                    <w:rPr>
                      <w:sz w:val="28"/>
                    </w:rPr>
                    <w:t>, в том числе: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0</w:t>
                  </w:r>
                </w:p>
              </w:tc>
            </w:tr>
            <w:tr w:rsidR="00B64AA8">
              <w:trPr>
                <w:trHeight w:val="260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0</w:t>
                  </w:r>
                </w:p>
              </w:tc>
            </w:tr>
            <w:tr w:rsidR="00B64AA8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8"/>
                    </w:rPr>
                    <w:t>-консультации, в том числе по курсовой работе (проекту)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2</w:t>
                  </w:r>
                </w:p>
              </w:tc>
            </w:tr>
            <w:tr w:rsidR="00B64AA8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8"/>
                    </w:rPr>
                    <w:t>Самостоятельная работа: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52</w:t>
                  </w:r>
                </w:p>
              </w:tc>
            </w:tr>
            <w:tr w:rsidR="00B64AA8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8"/>
                    </w:rPr>
                    <w:t xml:space="preserve">     в </w:t>
                  </w:r>
                  <w:proofErr w:type="spellStart"/>
                  <w:r>
                    <w:rPr>
                      <w:sz w:val="28"/>
                    </w:rPr>
                    <w:t>т.ч</w:t>
                  </w:r>
                  <w:proofErr w:type="spellEnd"/>
                  <w:r>
                    <w:rPr>
                      <w:sz w:val="28"/>
                    </w:rPr>
                    <w:t>. курсовая работа (проект)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B64AA8"/>
              </w:tc>
            </w:tr>
            <w:tr w:rsidR="00B64AA8">
              <w:trPr>
                <w:trHeight w:val="288"/>
              </w:trPr>
              <w:tc>
                <w:tcPr>
                  <w:tcW w:w="9615" w:type="dxa"/>
                  <w:gridSpan w:val="2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8"/>
                    </w:rPr>
                    <w:t>Промежуточная аттестация:</w:t>
                  </w:r>
                </w:p>
              </w:tc>
            </w:tr>
            <w:tr w:rsidR="00B64AA8">
              <w:trPr>
                <w:trHeight w:val="279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8"/>
                    </w:rPr>
                    <w:t xml:space="preserve">     зачет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B64AA8"/>
              </w:tc>
            </w:tr>
            <w:tr w:rsidR="00B64AA8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B64AA8" w:rsidRDefault="00767BDB">
                  <w:r>
                    <w:rPr>
                      <w:b/>
                      <w:sz w:val="28"/>
                    </w:rPr>
                    <w:t>Общая трудоемкость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108</w:t>
                  </w:r>
                </w:p>
              </w:tc>
            </w:tr>
          </w:tbl>
          <w:p w:rsidR="00B64AA8" w:rsidRDefault="00B64AA8"/>
        </w:tc>
        <w:tc>
          <w:tcPr>
            <w:tcW w:w="283" w:type="dxa"/>
            <w:gridSpan w:val="4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131"/>
        </w:trPr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144" w:type="dxa"/>
            <w:gridSpan w:val="2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2" w:type="dxa"/>
            <w:gridSpan w:val="3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gridSpan w:val="2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3" w:type="dxa"/>
            <w:gridSpan w:val="4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gridAfter w:val="2"/>
          <w:wAfter w:w="85" w:type="dxa"/>
          <w:trHeight w:val="425"/>
        </w:trPr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9641" w:type="dxa"/>
            <w:gridSpan w:val="7"/>
            <w:tcMar>
              <w:left w:w="0" w:type="dxa"/>
              <w:right w:w="0" w:type="dxa"/>
            </w:tcMar>
          </w:tcPr>
          <w:p w:rsidR="00B64AA8" w:rsidRDefault="00B64AA8"/>
          <w:p w:rsidR="00B64AA8" w:rsidRDefault="00B64AA8"/>
          <w:p w:rsidR="00B64AA8" w:rsidRDefault="00B64AA8"/>
          <w:p w:rsidR="00B64AA8" w:rsidRDefault="00B64AA8"/>
          <w:p w:rsidR="00B64AA8" w:rsidRDefault="00B64AA8"/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B64AA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b/>
                      <w:sz w:val="28"/>
                    </w:rPr>
                    <w:t>Заочная форма обучения - 3 курс</w:t>
                  </w:r>
                </w:p>
              </w:tc>
            </w:tr>
          </w:tbl>
          <w:p w:rsidR="00B64AA8" w:rsidRDefault="00B64AA8"/>
        </w:tc>
        <w:tc>
          <w:tcPr>
            <w:tcW w:w="283" w:type="dxa"/>
            <w:gridSpan w:val="5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232"/>
        </w:trPr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144" w:type="dxa"/>
            <w:gridSpan w:val="2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2" w:type="dxa"/>
            <w:gridSpan w:val="3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gridSpan w:val="2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3" w:type="dxa"/>
            <w:gridSpan w:val="4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gridAfter w:val="2"/>
          <w:wAfter w:w="85" w:type="dxa"/>
        </w:trPr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9641" w:type="dxa"/>
            <w:gridSpan w:val="7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227"/>
              <w:gridCol w:w="3394"/>
            </w:tblGrid>
            <w:tr w:rsidR="00B64AA8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767BDB">
                  <w:pPr>
                    <w:jc w:val="center"/>
                  </w:pPr>
                  <w:r>
                    <w:rPr>
                      <w:sz w:val="28"/>
                    </w:rPr>
                    <w:t>Вид занятия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767BDB">
                  <w:pPr>
                    <w:jc w:val="center"/>
                  </w:pPr>
                  <w:r>
                    <w:rPr>
                      <w:sz w:val="28"/>
                    </w:rPr>
                    <w:t>Часов по учебному плану</w:t>
                  </w:r>
                </w:p>
              </w:tc>
            </w:tr>
            <w:tr w:rsidR="00B64AA8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8"/>
                    </w:rPr>
                    <w:t>Контактная работа с преподавателем: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18</w:t>
                  </w:r>
                </w:p>
              </w:tc>
            </w:tr>
            <w:tr w:rsidR="00B64AA8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8"/>
                    </w:rPr>
                    <w:t>-занятия лекционного типа, в том числе: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6</w:t>
                  </w:r>
                </w:p>
              </w:tc>
            </w:tr>
            <w:tr w:rsidR="00B64AA8">
              <w:trPr>
                <w:trHeight w:val="260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0</w:t>
                  </w:r>
                </w:p>
              </w:tc>
            </w:tr>
            <w:tr w:rsidR="00B64AA8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8"/>
                    </w:rPr>
                    <w:t>-занятия семинарского типа: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B64AA8"/>
              </w:tc>
            </w:tr>
            <w:tr w:rsidR="00B64AA8">
              <w:trPr>
                <w:trHeight w:val="260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8"/>
                    </w:rPr>
                    <w:t xml:space="preserve">     -</w:t>
                  </w:r>
                  <w:proofErr w:type="gramStart"/>
                  <w:r>
                    <w:rPr>
                      <w:sz w:val="28"/>
                    </w:rPr>
                    <w:t>семинарские</w:t>
                  </w:r>
                  <w:proofErr w:type="gramEnd"/>
                  <w:r>
                    <w:rPr>
                      <w:sz w:val="28"/>
                    </w:rPr>
                    <w:t>/практические, в том числе: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8</w:t>
                  </w:r>
                </w:p>
              </w:tc>
            </w:tr>
            <w:tr w:rsidR="00B64AA8">
              <w:trPr>
                <w:trHeight w:val="260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0</w:t>
                  </w:r>
                </w:p>
              </w:tc>
            </w:tr>
            <w:tr w:rsidR="00B64AA8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8"/>
                    </w:rPr>
                    <w:t xml:space="preserve">     -</w:t>
                  </w:r>
                  <w:proofErr w:type="gramStart"/>
                  <w:r>
                    <w:rPr>
                      <w:sz w:val="28"/>
                    </w:rPr>
                    <w:t>лабораторные</w:t>
                  </w:r>
                  <w:proofErr w:type="gramEnd"/>
                  <w:r>
                    <w:rPr>
                      <w:sz w:val="28"/>
                    </w:rPr>
                    <w:t>, в том числе: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0</w:t>
                  </w:r>
                </w:p>
              </w:tc>
            </w:tr>
            <w:tr w:rsidR="00B64AA8">
              <w:trPr>
                <w:trHeight w:val="260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0</w:t>
                  </w:r>
                </w:p>
              </w:tc>
            </w:tr>
            <w:tr w:rsidR="00B64AA8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8"/>
                    </w:rPr>
                    <w:t>-консультации, в том числе по курсовой работе (проекту)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4</w:t>
                  </w:r>
                </w:p>
              </w:tc>
            </w:tr>
            <w:tr w:rsidR="00B64AA8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8"/>
                    </w:rPr>
                    <w:t>Самостоятельная работа: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86</w:t>
                  </w:r>
                </w:p>
              </w:tc>
            </w:tr>
            <w:tr w:rsidR="00B64AA8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8"/>
                    </w:rPr>
                    <w:t xml:space="preserve">     в </w:t>
                  </w:r>
                  <w:proofErr w:type="spellStart"/>
                  <w:r>
                    <w:rPr>
                      <w:sz w:val="28"/>
                    </w:rPr>
                    <w:t>т.ч</w:t>
                  </w:r>
                  <w:proofErr w:type="spellEnd"/>
                  <w:r>
                    <w:rPr>
                      <w:sz w:val="28"/>
                    </w:rPr>
                    <w:t>. курсовая работа (проект)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B64AA8"/>
              </w:tc>
            </w:tr>
            <w:tr w:rsidR="00B64AA8">
              <w:trPr>
                <w:trHeight w:val="279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 w:rsidRPr="00767BDB">
                    <w:rPr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t>контрольная работа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+</w:t>
                  </w:r>
                </w:p>
              </w:tc>
            </w:tr>
            <w:tr w:rsidR="00B64AA8">
              <w:trPr>
                <w:trHeight w:val="288"/>
              </w:trPr>
              <w:tc>
                <w:tcPr>
                  <w:tcW w:w="9621" w:type="dxa"/>
                  <w:gridSpan w:val="2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8"/>
                    </w:rPr>
                    <w:t>Промежуточная аттестация:</w:t>
                  </w:r>
                </w:p>
              </w:tc>
            </w:tr>
            <w:tr w:rsidR="00B64AA8">
              <w:trPr>
                <w:trHeight w:val="279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8"/>
                    </w:rPr>
                    <w:t xml:space="preserve">     зачет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4</w:t>
                  </w:r>
                </w:p>
              </w:tc>
            </w:tr>
            <w:tr w:rsidR="00B64AA8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B64AA8" w:rsidRDefault="00767BDB">
                  <w:r>
                    <w:rPr>
                      <w:b/>
                      <w:sz w:val="28"/>
                    </w:rPr>
                    <w:t>Общая трудоемкость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108</w:t>
                  </w:r>
                </w:p>
              </w:tc>
            </w:tr>
          </w:tbl>
          <w:p w:rsidR="00B64AA8" w:rsidRDefault="00B64AA8"/>
        </w:tc>
        <w:tc>
          <w:tcPr>
            <w:tcW w:w="283" w:type="dxa"/>
            <w:gridSpan w:val="5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785"/>
        </w:trPr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144" w:type="dxa"/>
            <w:gridSpan w:val="2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2" w:type="dxa"/>
            <w:gridSpan w:val="3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gridSpan w:val="2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3" w:type="dxa"/>
            <w:gridSpan w:val="4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gridAfter w:val="2"/>
          <w:wAfter w:w="85" w:type="dxa"/>
          <w:trHeight w:val="425"/>
        </w:trPr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9641" w:type="dxa"/>
            <w:gridSpan w:val="7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B64AA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b/>
                      <w:sz w:val="32"/>
                    </w:rPr>
                    <w:t>5. СОДЕРЖАНИЕ ДИСЦИПЛИНЫ</w:t>
                  </w:r>
                </w:p>
              </w:tc>
            </w:tr>
          </w:tbl>
          <w:p w:rsidR="00B64AA8" w:rsidRDefault="00B64AA8"/>
        </w:tc>
        <w:tc>
          <w:tcPr>
            <w:tcW w:w="283" w:type="dxa"/>
            <w:gridSpan w:val="5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141"/>
        </w:trPr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144" w:type="dxa"/>
            <w:gridSpan w:val="2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2" w:type="dxa"/>
            <w:gridSpan w:val="3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gridSpan w:val="2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3" w:type="dxa"/>
            <w:gridSpan w:val="4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gridAfter w:val="2"/>
          <w:wAfter w:w="85" w:type="dxa"/>
          <w:trHeight w:val="425"/>
        </w:trPr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9641" w:type="dxa"/>
            <w:gridSpan w:val="7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B64AA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b/>
                      <w:sz w:val="28"/>
                    </w:rPr>
                    <w:t>Очная форма обучения</w:t>
                  </w:r>
                </w:p>
              </w:tc>
            </w:tr>
          </w:tbl>
          <w:p w:rsidR="00B64AA8" w:rsidRDefault="00B64AA8"/>
        </w:tc>
        <w:tc>
          <w:tcPr>
            <w:tcW w:w="283" w:type="dxa"/>
            <w:gridSpan w:val="5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141"/>
        </w:trPr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144" w:type="dxa"/>
            <w:gridSpan w:val="2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2" w:type="dxa"/>
            <w:gridSpan w:val="3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gridSpan w:val="2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3" w:type="dxa"/>
            <w:gridSpan w:val="4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gridAfter w:val="2"/>
          <w:wAfter w:w="85" w:type="dxa"/>
        </w:trPr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9641" w:type="dxa"/>
            <w:gridSpan w:val="7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47"/>
              <w:gridCol w:w="2695"/>
              <w:gridCol w:w="928"/>
              <w:gridCol w:w="694"/>
              <w:gridCol w:w="1396"/>
              <w:gridCol w:w="977"/>
              <w:gridCol w:w="926"/>
              <w:gridCol w:w="1558"/>
            </w:tblGrid>
            <w:tr w:rsidR="00B64AA8">
              <w:trPr>
                <w:trHeight w:val="288"/>
              </w:trPr>
              <w:tc>
                <w:tcPr>
                  <w:tcW w:w="447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B64AA8"/>
              </w:tc>
              <w:tc>
                <w:tcPr>
                  <w:tcW w:w="2695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B64AA8"/>
              </w:tc>
              <w:tc>
                <w:tcPr>
                  <w:tcW w:w="6479" w:type="dxa"/>
                  <w:gridSpan w:val="6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</w:rPr>
                    <w:t>Количество часов по видам учебной работы</w:t>
                  </w:r>
                </w:p>
              </w:tc>
            </w:tr>
            <w:tr w:rsidR="00B64AA8">
              <w:trPr>
                <w:trHeight w:val="279"/>
              </w:trPr>
              <w:tc>
                <w:tcPr>
                  <w:tcW w:w="447" w:type="dxa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B64AA8"/>
              </w:tc>
              <w:tc>
                <w:tcPr>
                  <w:tcW w:w="2695" w:type="dxa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B64AA8"/>
              </w:tc>
              <w:tc>
                <w:tcPr>
                  <w:tcW w:w="928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B64AA8"/>
              </w:tc>
              <w:tc>
                <w:tcPr>
                  <w:tcW w:w="694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B64AA8"/>
              </w:tc>
              <w:tc>
                <w:tcPr>
                  <w:tcW w:w="4857" w:type="dxa"/>
                  <w:gridSpan w:val="4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</w:rPr>
                    <w:t>контактная работа с преподавателем</w:t>
                  </w:r>
                </w:p>
              </w:tc>
            </w:tr>
            <w:tr w:rsidR="00B64AA8">
              <w:trPr>
                <w:trHeight w:val="260"/>
              </w:trPr>
              <w:tc>
                <w:tcPr>
                  <w:tcW w:w="447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B64AA8"/>
              </w:tc>
              <w:tc>
                <w:tcPr>
                  <w:tcW w:w="2695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B64AA8"/>
              </w:tc>
              <w:tc>
                <w:tcPr>
                  <w:tcW w:w="928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B64AA8"/>
              </w:tc>
              <w:tc>
                <w:tcPr>
                  <w:tcW w:w="694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B64AA8"/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B64AA8"/>
              </w:tc>
              <w:tc>
                <w:tcPr>
                  <w:tcW w:w="1903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</w:rPr>
                    <w:t>занятия семинарского типа: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B64AA8"/>
              </w:tc>
            </w:tr>
            <w:tr w:rsidR="00B64AA8">
              <w:trPr>
                <w:trHeight w:val="279"/>
              </w:trPr>
              <w:tc>
                <w:tcPr>
                  <w:tcW w:w="447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  <w:lang w:val="en-US"/>
                    </w:rPr>
                    <w:br/>
                    <w:t>№</w:t>
                  </w:r>
                </w:p>
              </w:tc>
              <w:tc>
                <w:tcPr>
                  <w:tcW w:w="2695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</w:rPr>
                    <w:t>Раздел / Тема дисциплины</w:t>
                  </w:r>
                </w:p>
              </w:tc>
              <w:tc>
                <w:tcPr>
                  <w:tcW w:w="928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</w:rPr>
                    <w:t>ВСЕГО</w:t>
                  </w:r>
                </w:p>
              </w:tc>
              <w:tc>
                <w:tcPr>
                  <w:tcW w:w="694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</w:rPr>
                    <w:t>СР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</w:rPr>
                    <w:t>занятия лекционного типа</w:t>
                  </w:r>
                </w:p>
              </w:tc>
              <w:tc>
                <w:tcPr>
                  <w:tcW w:w="9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767BDB">
                  <w:pPr>
                    <w:jc w:val="center"/>
                  </w:pPr>
                  <w:proofErr w:type="gramStart"/>
                  <w:r>
                    <w:rPr>
                      <w:sz w:val="24"/>
                    </w:rPr>
                    <w:t>семи-</w:t>
                  </w:r>
                  <w:proofErr w:type="spellStart"/>
                  <w:r>
                    <w:rPr>
                      <w:sz w:val="24"/>
                    </w:rPr>
                    <w:t>нарские</w:t>
                  </w:r>
                  <w:proofErr w:type="spellEnd"/>
                  <w:proofErr w:type="gramEnd"/>
                  <w:r>
                    <w:rPr>
                      <w:sz w:val="24"/>
                    </w:rPr>
                    <w:t xml:space="preserve">/ </w:t>
                  </w:r>
                  <w:proofErr w:type="spellStart"/>
                  <w:r>
                    <w:rPr>
                      <w:sz w:val="24"/>
                    </w:rPr>
                    <w:t>практи-ческие</w:t>
                  </w:r>
                  <w:proofErr w:type="spellEnd"/>
                </w:p>
              </w:tc>
              <w:tc>
                <w:tcPr>
                  <w:tcW w:w="92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767BDB">
                  <w:pPr>
                    <w:jc w:val="center"/>
                  </w:pPr>
                  <w:proofErr w:type="spellStart"/>
                  <w:proofErr w:type="gramStart"/>
                  <w:r>
                    <w:rPr>
                      <w:sz w:val="24"/>
                    </w:rPr>
                    <w:t>лабора</w:t>
                  </w:r>
                  <w:proofErr w:type="spellEnd"/>
                  <w:r>
                    <w:rPr>
                      <w:sz w:val="24"/>
                    </w:rPr>
                    <w:t>-торные</w:t>
                  </w:r>
                  <w:proofErr w:type="gramEnd"/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</w:rPr>
                    <w:t>консультации, в том числе по курсовой работе (проекту)</w:t>
                  </w:r>
                </w:p>
              </w:tc>
            </w:tr>
            <w:tr w:rsidR="00B64AA8">
              <w:trPr>
                <w:trHeight w:val="288"/>
              </w:trPr>
              <w:tc>
                <w:tcPr>
                  <w:tcW w:w="4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1</w:t>
                  </w:r>
                </w:p>
              </w:tc>
              <w:tc>
                <w:tcPr>
                  <w:tcW w:w="26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</w:rPr>
                    <w:t xml:space="preserve">Общие положения. Тема 1. Арбитражное процессуальное право как отрасль </w:t>
                  </w:r>
                  <w:proofErr w:type="gramStart"/>
                  <w:r>
                    <w:rPr>
                      <w:sz w:val="24"/>
                    </w:rPr>
                    <w:t>процессуального</w:t>
                  </w:r>
                  <w:proofErr w:type="gramEnd"/>
                  <w:r>
                    <w:rPr>
                      <w:sz w:val="24"/>
                    </w:rPr>
                    <w:t xml:space="preserve"> права РФ, как наука  и как учебная дисциплина. Предмет и метод. </w:t>
                  </w:r>
                </w:p>
              </w:tc>
              <w:tc>
                <w:tcPr>
                  <w:tcW w:w="9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6</w:t>
                  </w:r>
                </w:p>
              </w:tc>
              <w:tc>
                <w:tcPr>
                  <w:tcW w:w="6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2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B64AA8"/>
              </w:tc>
            </w:tr>
            <w:tr w:rsidR="00B64AA8">
              <w:trPr>
                <w:trHeight w:val="288"/>
              </w:trPr>
              <w:tc>
                <w:tcPr>
                  <w:tcW w:w="4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26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</w:rPr>
                    <w:t>Тема 2. Система арбитражных судов РФ. Их задачи и функции.</w:t>
                  </w:r>
                </w:p>
              </w:tc>
              <w:tc>
                <w:tcPr>
                  <w:tcW w:w="9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6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2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B64AA8"/>
              </w:tc>
            </w:tr>
            <w:tr w:rsidR="00B64AA8">
              <w:trPr>
                <w:trHeight w:val="288"/>
              </w:trPr>
              <w:tc>
                <w:tcPr>
                  <w:tcW w:w="4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3</w:t>
                  </w:r>
                </w:p>
              </w:tc>
              <w:tc>
                <w:tcPr>
                  <w:tcW w:w="26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</w:rPr>
                    <w:t>Тема 3. Принципы арбитражного процесса и их значение.</w:t>
                  </w:r>
                </w:p>
              </w:tc>
              <w:tc>
                <w:tcPr>
                  <w:tcW w:w="9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6</w:t>
                  </w:r>
                </w:p>
              </w:tc>
              <w:tc>
                <w:tcPr>
                  <w:tcW w:w="6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2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B64AA8"/>
              </w:tc>
            </w:tr>
            <w:tr w:rsidR="00B64AA8">
              <w:trPr>
                <w:trHeight w:val="288"/>
              </w:trPr>
              <w:tc>
                <w:tcPr>
                  <w:tcW w:w="4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26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</w:rPr>
                    <w:t xml:space="preserve">Тема 4. Компетенция арбитражных судов. Подведомственность и подсудность в арбитражном судопроизводстве </w:t>
                  </w:r>
                </w:p>
              </w:tc>
              <w:tc>
                <w:tcPr>
                  <w:tcW w:w="9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6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2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B64AA8"/>
              </w:tc>
            </w:tr>
            <w:tr w:rsidR="00B64AA8">
              <w:trPr>
                <w:trHeight w:val="288"/>
              </w:trPr>
              <w:tc>
                <w:tcPr>
                  <w:tcW w:w="4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5</w:t>
                  </w:r>
                </w:p>
              </w:tc>
              <w:tc>
                <w:tcPr>
                  <w:tcW w:w="26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</w:rPr>
                    <w:t xml:space="preserve">Тема 5. Лица, участвующие в деле и иные участники процесса </w:t>
                  </w:r>
                </w:p>
              </w:tc>
              <w:tc>
                <w:tcPr>
                  <w:tcW w:w="9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6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2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B64AA8"/>
              </w:tc>
            </w:tr>
            <w:tr w:rsidR="00B64AA8">
              <w:trPr>
                <w:trHeight w:val="288"/>
              </w:trPr>
              <w:tc>
                <w:tcPr>
                  <w:tcW w:w="4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6</w:t>
                  </w:r>
                </w:p>
              </w:tc>
              <w:tc>
                <w:tcPr>
                  <w:tcW w:w="26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</w:rPr>
                    <w:t xml:space="preserve">Тема 6. Доказывание и доказательства в арбитражном процессе. Обеспечение иска </w:t>
                  </w:r>
                </w:p>
              </w:tc>
              <w:tc>
                <w:tcPr>
                  <w:tcW w:w="9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6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2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B64AA8"/>
              </w:tc>
            </w:tr>
            <w:tr w:rsidR="00B64AA8">
              <w:trPr>
                <w:trHeight w:val="288"/>
              </w:trPr>
              <w:tc>
                <w:tcPr>
                  <w:tcW w:w="4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7</w:t>
                  </w:r>
                </w:p>
              </w:tc>
              <w:tc>
                <w:tcPr>
                  <w:tcW w:w="26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</w:rPr>
                    <w:t xml:space="preserve">Тема 7. Арбитражные расходы и процессуальные сроки </w:t>
                  </w:r>
                </w:p>
              </w:tc>
              <w:tc>
                <w:tcPr>
                  <w:tcW w:w="9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6</w:t>
                  </w:r>
                </w:p>
              </w:tc>
              <w:tc>
                <w:tcPr>
                  <w:tcW w:w="6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2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B64AA8"/>
              </w:tc>
            </w:tr>
            <w:tr w:rsidR="00B64AA8">
              <w:trPr>
                <w:trHeight w:val="288"/>
              </w:trPr>
              <w:tc>
                <w:tcPr>
                  <w:tcW w:w="4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26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</w:rPr>
                    <w:t xml:space="preserve">Тема 8. Исковое производство как форма </w:t>
                  </w:r>
                  <w:r>
                    <w:rPr>
                      <w:sz w:val="24"/>
                    </w:rPr>
                    <w:lastRenderedPageBreak/>
                    <w:t xml:space="preserve">защиты нарушенных прав и интересов хозяйствующих субъектов </w:t>
                  </w:r>
                </w:p>
              </w:tc>
              <w:tc>
                <w:tcPr>
                  <w:tcW w:w="9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lastRenderedPageBreak/>
                    <w:t>4</w:t>
                  </w:r>
                </w:p>
              </w:tc>
              <w:tc>
                <w:tcPr>
                  <w:tcW w:w="6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2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B64AA8"/>
              </w:tc>
            </w:tr>
            <w:tr w:rsidR="00B64AA8">
              <w:trPr>
                <w:trHeight w:val="288"/>
              </w:trPr>
              <w:tc>
                <w:tcPr>
                  <w:tcW w:w="4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lastRenderedPageBreak/>
                    <w:t>9</w:t>
                  </w:r>
                </w:p>
              </w:tc>
              <w:tc>
                <w:tcPr>
                  <w:tcW w:w="26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</w:rPr>
                    <w:t>Тема 9. Предъявление иска и подготовка дела к судебному разбирательству.</w:t>
                  </w:r>
                </w:p>
              </w:tc>
              <w:tc>
                <w:tcPr>
                  <w:tcW w:w="9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6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2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B64AA8"/>
              </w:tc>
            </w:tr>
            <w:tr w:rsidR="00B64AA8">
              <w:trPr>
                <w:trHeight w:val="288"/>
              </w:trPr>
              <w:tc>
                <w:tcPr>
                  <w:tcW w:w="4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10</w:t>
                  </w:r>
                </w:p>
              </w:tc>
              <w:tc>
                <w:tcPr>
                  <w:tcW w:w="26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</w:rPr>
                    <w:t>Тема 10.Судебное разбирательство как основная стадия арбитражного процесса. Решения и определения арбитражного суда.</w:t>
                  </w:r>
                </w:p>
              </w:tc>
              <w:tc>
                <w:tcPr>
                  <w:tcW w:w="9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6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2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B64AA8"/>
              </w:tc>
            </w:tr>
            <w:tr w:rsidR="00B64AA8">
              <w:trPr>
                <w:trHeight w:val="288"/>
              </w:trPr>
              <w:tc>
                <w:tcPr>
                  <w:tcW w:w="4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11</w:t>
                  </w:r>
                </w:p>
              </w:tc>
              <w:tc>
                <w:tcPr>
                  <w:tcW w:w="26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</w:rPr>
                    <w:t xml:space="preserve">Тема 11. Производство по делам, возникающим из административных и иных публичных правоотношений  </w:t>
                  </w:r>
                </w:p>
              </w:tc>
              <w:tc>
                <w:tcPr>
                  <w:tcW w:w="9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6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2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B64AA8"/>
              </w:tc>
            </w:tr>
            <w:tr w:rsidR="00B64AA8">
              <w:trPr>
                <w:trHeight w:val="288"/>
              </w:trPr>
              <w:tc>
                <w:tcPr>
                  <w:tcW w:w="4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12</w:t>
                  </w:r>
                </w:p>
              </w:tc>
              <w:tc>
                <w:tcPr>
                  <w:tcW w:w="26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</w:rPr>
                    <w:t>Тема 12. Особое производство. Дела о банкротстве</w:t>
                  </w:r>
                </w:p>
              </w:tc>
              <w:tc>
                <w:tcPr>
                  <w:tcW w:w="9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6</w:t>
                  </w:r>
                </w:p>
              </w:tc>
              <w:tc>
                <w:tcPr>
                  <w:tcW w:w="6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2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B64AA8"/>
              </w:tc>
            </w:tr>
            <w:tr w:rsidR="00B64AA8">
              <w:trPr>
                <w:trHeight w:val="288"/>
              </w:trPr>
              <w:tc>
                <w:tcPr>
                  <w:tcW w:w="4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13</w:t>
                  </w:r>
                </w:p>
              </w:tc>
              <w:tc>
                <w:tcPr>
                  <w:tcW w:w="26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</w:rPr>
                    <w:t>Тема 13. Производство по  обжалованию и пересмотру решений и определений - апелляция, кассация, надзор и пересмотр судебных актов арбитражных судов по вновь открывшимся обстоятельствам</w:t>
                  </w:r>
                </w:p>
              </w:tc>
              <w:tc>
                <w:tcPr>
                  <w:tcW w:w="9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6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2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B64AA8"/>
              </w:tc>
            </w:tr>
            <w:tr w:rsidR="00B64AA8">
              <w:trPr>
                <w:trHeight w:val="288"/>
              </w:trPr>
              <w:tc>
                <w:tcPr>
                  <w:tcW w:w="4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14</w:t>
                  </w:r>
                </w:p>
              </w:tc>
              <w:tc>
                <w:tcPr>
                  <w:tcW w:w="26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</w:rPr>
                    <w:t>Тема 14. Исполнение решений  арбитражного суда.</w:t>
                  </w:r>
                </w:p>
              </w:tc>
              <w:tc>
                <w:tcPr>
                  <w:tcW w:w="9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6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2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B64AA8"/>
              </w:tc>
            </w:tr>
            <w:tr w:rsidR="00B64AA8">
              <w:trPr>
                <w:trHeight w:val="288"/>
              </w:trPr>
              <w:tc>
                <w:tcPr>
                  <w:tcW w:w="4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15</w:t>
                  </w:r>
                </w:p>
              </w:tc>
              <w:tc>
                <w:tcPr>
                  <w:tcW w:w="26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</w:rPr>
                    <w:t>Тема 15. Третейские суды России.</w:t>
                  </w:r>
                </w:p>
              </w:tc>
              <w:tc>
                <w:tcPr>
                  <w:tcW w:w="9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6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2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B64AA8"/>
              </w:tc>
            </w:tr>
            <w:tr w:rsidR="00B64AA8">
              <w:trPr>
                <w:trHeight w:val="288"/>
              </w:trPr>
              <w:tc>
                <w:tcPr>
                  <w:tcW w:w="4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16</w:t>
                  </w:r>
                </w:p>
              </w:tc>
              <w:tc>
                <w:tcPr>
                  <w:tcW w:w="26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</w:rPr>
                    <w:t>Тема 16. Производство по делам с участием иностранных лиц</w:t>
                  </w:r>
                </w:p>
              </w:tc>
              <w:tc>
                <w:tcPr>
                  <w:tcW w:w="9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6</w:t>
                  </w:r>
                </w:p>
              </w:tc>
              <w:tc>
                <w:tcPr>
                  <w:tcW w:w="6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2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B64AA8"/>
              </w:tc>
            </w:tr>
            <w:tr w:rsidR="00B64AA8">
              <w:trPr>
                <w:trHeight w:val="279"/>
              </w:trPr>
              <w:tc>
                <w:tcPr>
                  <w:tcW w:w="3142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</w:rPr>
                    <w:t xml:space="preserve">Подготовка и защита </w:t>
                  </w:r>
                  <w:proofErr w:type="gramStart"/>
                  <w:r>
                    <w:rPr>
                      <w:sz w:val="24"/>
                    </w:rPr>
                    <w:t>курсовой</w:t>
                  </w:r>
                  <w:proofErr w:type="gramEnd"/>
                  <w:r>
                    <w:rPr>
                      <w:sz w:val="24"/>
                    </w:rPr>
                    <w:t xml:space="preserve"> работы (проекта)</w:t>
                  </w:r>
                </w:p>
              </w:tc>
              <w:tc>
                <w:tcPr>
                  <w:tcW w:w="9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B64AA8"/>
              </w:tc>
              <w:tc>
                <w:tcPr>
                  <w:tcW w:w="6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B64AA8"/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B64AA8"/>
              </w:tc>
              <w:tc>
                <w:tcPr>
                  <w:tcW w:w="9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B64AA8"/>
              </w:tc>
              <w:tc>
                <w:tcPr>
                  <w:tcW w:w="92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B64AA8"/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B64AA8"/>
              </w:tc>
            </w:tr>
            <w:tr w:rsidR="00B64AA8">
              <w:trPr>
                <w:trHeight w:val="279"/>
              </w:trPr>
              <w:tc>
                <w:tcPr>
                  <w:tcW w:w="3142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</w:rPr>
                    <w:t>Промежуточная аттестация (зачет)</w:t>
                  </w:r>
                </w:p>
              </w:tc>
              <w:tc>
                <w:tcPr>
                  <w:tcW w:w="9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6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B64AA8"/>
              </w:tc>
              <w:tc>
                <w:tcPr>
                  <w:tcW w:w="9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B64AA8"/>
              </w:tc>
              <w:tc>
                <w:tcPr>
                  <w:tcW w:w="92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B64AA8"/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</w:tr>
            <w:tr w:rsidR="00B64AA8">
              <w:trPr>
                <w:trHeight w:val="279"/>
              </w:trPr>
              <w:tc>
                <w:tcPr>
                  <w:tcW w:w="3142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b/>
                      <w:sz w:val="24"/>
                    </w:rPr>
                    <w:t>ИТОГО</w:t>
                  </w:r>
                </w:p>
              </w:tc>
              <w:tc>
                <w:tcPr>
                  <w:tcW w:w="9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108</w:t>
                  </w:r>
                </w:p>
              </w:tc>
              <w:tc>
                <w:tcPr>
                  <w:tcW w:w="6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52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26</w:t>
                  </w:r>
                </w:p>
              </w:tc>
              <w:tc>
                <w:tcPr>
                  <w:tcW w:w="9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28</w:t>
                  </w:r>
                </w:p>
              </w:tc>
              <w:tc>
                <w:tcPr>
                  <w:tcW w:w="92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2</w:t>
                  </w:r>
                </w:p>
              </w:tc>
            </w:tr>
            <w:tr w:rsidR="00B64AA8">
              <w:trPr>
                <w:trHeight w:val="260"/>
              </w:trPr>
              <w:tc>
                <w:tcPr>
                  <w:tcW w:w="3142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</w:rPr>
                    <w:t>В том числе:</w:t>
                  </w:r>
                  <w:r>
                    <w:rPr>
                      <w:sz w:val="24"/>
                    </w:rPr>
                    <w:br/>
                    <w:t>практическая подготовка</w:t>
                  </w:r>
                </w:p>
              </w:tc>
              <w:tc>
                <w:tcPr>
                  <w:tcW w:w="9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6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B64AA8"/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2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B64AA8"/>
              </w:tc>
            </w:tr>
          </w:tbl>
          <w:p w:rsidR="00B64AA8" w:rsidRDefault="00B64AA8"/>
        </w:tc>
        <w:tc>
          <w:tcPr>
            <w:tcW w:w="283" w:type="dxa"/>
            <w:gridSpan w:val="5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329"/>
        </w:trPr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144" w:type="dxa"/>
            <w:gridSpan w:val="2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2" w:type="dxa"/>
            <w:gridSpan w:val="3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gridSpan w:val="2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3" w:type="dxa"/>
            <w:gridSpan w:val="4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gridAfter w:val="2"/>
          <w:wAfter w:w="85" w:type="dxa"/>
          <w:trHeight w:val="425"/>
        </w:trPr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9641" w:type="dxa"/>
            <w:gridSpan w:val="7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B64AA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b/>
                      <w:sz w:val="28"/>
                    </w:rPr>
                    <w:t>Заочная форма обучения</w:t>
                  </w:r>
                </w:p>
              </w:tc>
            </w:tr>
          </w:tbl>
          <w:p w:rsidR="00B64AA8" w:rsidRDefault="00B64AA8"/>
        </w:tc>
        <w:tc>
          <w:tcPr>
            <w:tcW w:w="283" w:type="dxa"/>
            <w:gridSpan w:val="5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150"/>
        </w:trPr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144" w:type="dxa"/>
            <w:gridSpan w:val="2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2" w:type="dxa"/>
            <w:gridSpan w:val="3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gridSpan w:val="2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3" w:type="dxa"/>
            <w:gridSpan w:val="4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gridAfter w:val="2"/>
          <w:wAfter w:w="85" w:type="dxa"/>
        </w:trPr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9641" w:type="dxa"/>
            <w:gridSpan w:val="7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47"/>
              <w:gridCol w:w="2695"/>
              <w:gridCol w:w="928"/>
              <w:gridCol w:w="694"/>
              <w:gridCol w:w="1396"/>
              <w:gridCol w:w="977"/>
              <w:gridCol w:w="926"/>
              <w:gridCol w:w="1558"/>
            </w:tblGrid>
            <w:tr w:rsidR="00B64AA8">
              <w:trPr>
                <w:trHeight w:val="288"/>
              </w:trPr>
              <w:tc>
                <w:tcPr>
                  <w:tcW w:w="447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B64AA8"/>
              </w:tc>
              <w:tc>
                <w:tcPr>
                  <w:tcW w:w="2695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B64AA8"/>
              </w:tc>
              <w:tc>
                <w:tcPr>
                  <w:tcW w:w="6479" w:type="dxa"/>
                  <w:gridSpan w:val="6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</w:rPr>
                    <w:t>Количество часов по видам учебной работы</w:t>
                  </w:r>
                </w:p>
              </w:tc>
            </w:tr>
            <w:tr w:rsidR="00B64AA8">
              <w:trPr>
                <w:trHeight w:val="279"/>
              </w:trPr>
              <w:tc>
                <w:tcPr>
                  <w:tcW w:w="447" w:type="dxa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B64AA8"/>
              </w:tc>
              <w:tc>
                <w:tcPr>
                  <w:tcW w:w="2695" w:type="dxa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B64AA8"/>
              </w:tc>
              <w:tc>
                <w:tcPr>
                  <w:tcW w:w="928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B64AA8"/>
              </w:tc>
              <w:tc>
                <w:tcPr>
                  <w:tcW w:w="694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B64AA8"/>
              </w:tc>
              <w:tc>
                <w:tcPr>
                  <w:tcW w:w="4857" w:type="dxa"/>
                  <w:gridSpan w:val="4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</w:rPr>
                    <w:t>контактная работа с преподавателем</w:t>
                  </w:r>
                </w:p>
              </w:tc>
            </w:tr>
            <w:tr w:rsidR="00B64AA8">
              <w:trPr>
                <w:trHeight w:val="260"/>
              </w:trPr>
              <w:tc>
                <w:tcPr>
                  <w:tcW w:w="447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B64AA8"/>
              </w:tc>
              <w:tc>
                <w:tcPr>
                  <w:tcW w:w="2695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B64AA8"/>
              </w:tc>
              <w:tc>
                <w:tcPr>
                  <w:tcW w:w="928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B64AA8"/>
              </w:tc>
              <w:tc>
                <w:tcPr>
                  <w:tcW w:w="694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B64AA8"/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B64AA8"/>
              </w:tc>
              <w:tc>
                <w:tcPr>
                  <w:tcW w:w="1903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</w:rPr>
                    <w:t>занятия семинарского типа: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B64AA8"/>
              </w:tc>
            </w:tr>
            <w:tr w:rsidR="00B64AA8">
              <w:trPr>
                <w:trHeight w:val="279"/>
              </w:trPr>
              <w:tc>
                <w:tcPr>
                  <w:tcW w:w="447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  <w:lang w:val="en-US"/>
                    </w:rPr>
                    <w:br/>
                    <w:t>№</w:t>
                  </w:r>
                </w:p>
              </w:tc>
              <w:tc>
                <w:tcPr>
                  <w:tcW w:w="2695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</w:rPr>
                    <w:t>Раздел / Тема дисциплины</w:t>
                  </w:r>
                </w:p>
              </w:tc>
              <w:tc>
                <w:tcPr>
                  <w:tcW w:w="928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</w:rPr>
                    <w:t>ВСЕГО</w:t>
                  </w:r>
                </w:p>
              </w:tc>
              <w:tc>
                <w:tcPr>
                  <w:tcW w:w="694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</w:rPr>
                    <w:t>СР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</w:rPr>
                    <w:t>занятия лекционного типа</w:t>
                  </w:r>
                </w:p>
              </w:tc>
              <w:tc>
                <w:tcPr>
                  <w:tcW w:w="9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767BDB">
                  <w:pPr>
                    <w:jc w:val="center"/>
                  </w:pPr>
                  <w:proofErr w:type="gramStart"/>
                  <w:r>
                    <w:rPr>
                      <w:sz w:val="24"/>
                    </w:rPr>
                    <w:t>семи-</w:t>
                  </w:r>
                  <w:proofErr w:type="spellStart"/>
                  <w:r>
                    <w:rPr>
                      <w:sz w:val="24"/>
                    </w:rPr>
                    <w:t>нарские</w:t>
                  </w:r>
                  <w:proofErr w:type="spellEnd"/>
                  <w:proofErr w:type="gramEnd"/>
                  <w:r>
                    <w:rPr>
                      <w:sz w:val="24"/>
                    </w:rPr>
                    <w:t xml:space="preserve">/ </w:t>
                  </w:r>
                  <w:proofErr w:type="spellStart"/>
                  <w:r>
                    <w:rPr>
                      <w:sz w:val="24"/>
                    </w:rPr>
                    <w:t>практи-ческие</w:t>
                  </w:r>
                  <w:proofErr w:type="spellEnd"/>
                </w:p>
              </w:tc>
              <w:tc>
                <w:tcPr>
                  <w:tcW w:w="92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767BDB">
                  <w:pPr>
                    <w:jc w:val="center"/>
                  </w:pPr>
                  <w:proofErr w:type="spellStart"/>
                  <w:proofErr w:type="gramStart"/>
                  <w:r>
                    <w:rPr>
                      <w:sz w:val="24"/>
                    </w:rPr>
                    <w:t>лабора</w:t>
                  </w:r>
                  <w:proofErr w:type="spellEnd"/>
                  <w:r>
                    <w:rPr>
                      <w:sz w:val="24"/>
                    </w:rPr>
                    <w:t>-торные</w:t>
                  </w:r>
                  <w:proofErr w:type="gramEnd"/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</w:rPr>
                    <w:t>консультации, в том числе по курсовой работе (проекту)</w:t>
                  </w:r>
                </w:p>
              </w:tc>
            </w:tr>
            <w:tr w:rsidR="00B64AA8">
              <w:trPr>
                <w:trHeight w:val="288"/>
              </w:trPr>
              <w:tc>
                <w:tcPr>
                  <w:tcW w:w="4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1</w:t>
                  </w:r>
                </w:p>
              </w:tc>
              <w:tc>
                <w:tcPr>
                  <w:tcW w:w="26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</w:rPr>
                    <w:t xml:space="preserve">Общие положения. Тема 1. Арбитражное процессуальное право как отрасль </w:t>
                  </w:r>
                  <w:proofErr w:type="gramStart"/>
                  <w:r>
                    <w:rPr>
                      <w:sz w:val="24"/>
                    </w:rPr>
                    <w:t>процессуального</w:t>
                  </w:r>
                  <w:proofErr w:type="gramEnd"/>
                  <w:r>
                    <w:rPr>
                      <w:sz w:val="24"/>
                    </w:rPr>
                    <w:t xml:space="preserve"> права РФ, как наука  и как учебная дисциплина. Предмет и метод. </w:t>
                  </w:r>
                </w:p>
              </w:tc>
              <w:tc>
                <w:tcPr>
                  <w:tcW w:w="9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6</w:t>
                  </w:r>
                </w:p>
              </w:tc>
              <w:tc>
                <w:tcPr>
                  <w:tcW w:w="6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2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B64AA8"/>
              </w:tc>
            </w:tr>
            <w:tr w:rsidR="00B64AA8">
              <w:trPr>
                <w:trHeight w:val="288"/>
              </w:trPr>
              <w:tc>
                <w:tcPr>
                  <w:tcW w:w="4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26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</w:rPr>
                    <w:t>Тема 2. Система арбитражных судов РФ. Их задачи и функции.</w:t>
                  </w:r>
                </w:p>
              </w:tc>
              <w:tc>
                <w:tcPr>
                  <w:tcW w:w="9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6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2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B64AA8"/>
              </w:tc>
            </w:tr>
            <w:tr w:rsidR="00B64AA8">
              <w:trPr>
                <w:trHeight w:val="288"/>
              </w:trPr>
              <w:tc>
                <w:tcPr>
                  <w:tcW w:w="4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3</w:t>
                  </w:r>
                </w:p>
              </w:tc>
              <w:tc>
                <w:tcPr>
                  <w:tcW w:w="26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</w:rPr>
                    <w:t>Тема 3. Принципы арбитражного процесса и их значение.</w:t>
                  </w:r>
                </w:p>
              </w:tc>
              <w:tc>
                <w:tcPr>
                  <w:tcW w:w="9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6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2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B64AA8"/>
              </w:tc>
            </w:tr>
            <w:tr w:rsidR="00B64AA8">
              <w:trPr>
                <w:trHeight w:val="288"/>
              </w:trPr>
              <w:tc>
                <w:tcPr>
                  <w:tcW w:w="4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26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</w:rPr>
                    <w:t xml:space="preserve">Тема 4. Компетенция арбитражных судов. Подведомственность и подсудность в арбитражном судопроизводстве </w:t>
                  </w:r>
                </w:p>
              </w:tc>
              <w:tc>
                <w:tcPr>
                  <w:tcW w:w="9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6</w:t>
                  </w:r>
                </w:p>
              </w:tc>
              <w:tc>
                <w:tcPr>
                  <w:tcW w:w="6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2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B64AA8"/>
              </w:tc>
            </w:tr>
            <w:tr w:rsidR="00B64AA8">
              <w:trPr>
                <w:trHeight w:val="288"/>
              </w:trPr>
              <w:tc>
                <w:tcPr>
                  <w:tcW w:w="4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5</w:t>
                  </w:r>
                </w:p>
              </w:tc>
              <w:tc>
                <w:tcPr>
                  <w:tcW w:w="26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</w:rPr>
                    <w:t xml:space="preserve">Тема 5. Лица, участвующие в деле и иные участники процесса </w:t>
                  </w:r>
                </w:p>
              </w:tc>
              <w:tc>
                <w:tcPr>
                  <w:tcW w:w="9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6</w:t>
                  </w:r>
                </w:p>
              </w:tc>
              <w:tc>
                <w:tcPr>
                  <w:tcW w:w="6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6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2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B64AA8"/>
              </w:tc>
            </w:tr>
            <w:tr w:rsidR="00B64AA8">
              <w:trPr>
                <w:trHeight w:val="288"/>
              </w:trPr>
              <w:tc>
                <w:tcPr>
                  <w:tcW w:w="4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6</w:t>
                  </w:r>
                </w:p>
              </w:tc>
              <w:tc>
                <w:tcPr>
                  <w:tcW w:w="26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</w:rPr>
                    <w:t xml:space="preserve">Тема 6. Доказывание и доказательства в арбитражном процессе. Обеспечение иска </w:t>
                  </w:r>
                </w:p>
              </w:tc>
              <w:tc>
                <w:tcPr>
                  <w:tcW w:w="9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10</w:t>
                  </w:r>
                </w:p>
              </w:tc>
              <w:tc>
                <w:tcPr>
                  <w:tcW w:w="6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6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t>2</w:t>
                  </w:r>
                </w:p>
              </w:tc>
              <w:tc>
                <w:tcPr>
                  <w:tcW w:w="92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B64AA8"/>
              </w:tc>
            </w:tr>
            <w:tr w:rsidR="00B64AA8">
              <w:trPr>
                <w:trHeight w:val="288"/>
              </w:trPr>
              <w:tc>
                <w:tcPr>
                  <w:tcW w:w="4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7</w:t>
                  </w:r>
                </w:p>
              </w:tc>
              <w:tc>
                <w:tcPr>
                  <w:tcW w:w="26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</w:rPr>
                    <w:t xml:space="preserve">Тема 7. Арбитражные расходы и процессуальные сроки </w:t>
                  </w:r>
                </w:p>
              </w:tc>
              <w:tc>
                <w:tcPr>
                  <w:tcW w:w="9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t>6</w:t>
                  </w:r>
                </w:p>
              </w:tc>
              <w:tc>
                <w:tcPr>
                  <w:tcW w:w="6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6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2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B64AA8"/>
              </w:tc>
            </w:tr>
            <w:tr w:rsidR="00B64AA8">
              <w:trPr>
                <w:trHeight w:val="288"/>
              </w:trPr>
              <w:tc>
                <w:tcPr>
                  <w:tcW w:w="4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26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</w:rPr>
                    <w:t xml:space="preserve">Тема 8. Исковое производство как форма защиты нарушенных </w:t>
                  </w:r>
                  <w:r>
                    <w:rPr>
                      <w:sz w:val="24"/>
                    </w:rPr>
                    <w:lastRenderedPageBreak/>
                    <w:t xml:space="preserve">прав и интересов хозяйствующих субъектов </w:t>
                  </w:r>
                </w:p>
              </w:tc>
              <w:tc>
                <w:tcPr>
                  <w:tcW w:w="9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lastRenderedPageBreak/>
                    <w:t>6</w:t>
                  </w:r>
                </w:p>
              </w:tc>
              <w:tc>
                <w:tcPr>
                  <w:tcW w:w="6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6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2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B64AA8"/>
              </w:tc>
            </w:tr>
            <w:tr w:rsidR="00B64AA8">
              <w:trPr>
                <w:trHeight w:val="288"/>
              </w:trPr>
              <w:tc>
                <w:tcPr>
                  <w:tcW w:w="4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lastRenderedPageBreak/>
                    <w:t>9</w:t>
                  </w:r>
                </w:p>
              </w:tc>
              <w:tc>
                <w:tcPr>
                  <w:tcW w:w="26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</w:rPr>
                    <w:t>Тема 9. Предъявление иска и подготовка дела к судебному разбирательству.</w:t>
                  </w:r>
                </w:p>
              </w:tc>
              <w:tc>
                <w:tcPr>
                  <w:tcW w:w="9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6</w:t>
                  </w:r>
                </w:p>
              </w:tc>
              <w:tc>
                <w:tcPr>
                  <w:tcW w:w="6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6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2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B64AA8"/>
              </w:tc>
            </w:tr>
            <w:tr w:rsidR="00B64AA8">
              <w:trPr>
                <w:trHeight w:val="288"/>
              </w:trPr>
              <w:tc>
                <w:tcPr>
                  <w:tcW w:w="4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10</w:t>
                  </w:r>
                </w:p>
              </w:tc>
              <w:tc>
                <w:tcPr>
                  <w:tcW w:w="26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</w:rPr>
                    <w:t>Тема 10.Судебное разбирательство как основная стадия арбитражного процесса. Решения и определения арбитражного суда.</w:t>
                  </w:r>
                </w:p>
              </w:tc>
              <w:tc>
                <w:tcPr>
                  <w:tcW w:w="9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6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6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2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B64AA8"/>
              </w:tc>
            </w:tr>
            <w:tr w:rsidR="00B64AA8">
              <w:trPr>
                <w:trHeight w:val="288"/>
              </w:trPr>
              <w:tc>
                <w:tcPr>
                  <w:tcW w:w="4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11</w:t>
                  </w:r>
                </w:p>
              </w:tc>
              <w:tc>
                <w:tcPr>
                  <w:tcW w:w="26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</w:rPr>
                    <w:t xml:space="preserve">Тема 11. Производство по делам, возникающим из административных и иных публичных правоотношений  </w:t>
                  </w:r>
                </w:p>
              </w:tc>
              <w:tc>
                <w:tcPr>
                  <w:tcW w:w="9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6</w:t>
                  </w:r>
                </w:p>
              </w:tc>
              <w:tc>
                <w:tcPr>
                  <w:tcW w:w="6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6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2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B64AA8"/>
              </w:tc>
            </w:tr>
            <w:tr w:rsidR="00B64AA8">
              <w:trPr>
                <w:trHeight w:val="288"/>
              </w:trPr>
              <w:tc>
                <w:tcPr>
                  <w:tcW w:w="4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12</w:t>
                  </w:r>
                </w:p>
              </w:tc>
              <w:tc>
                <w:tcPr>
                  <w:tcW w:w="26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</w:rPr>
                    <w:t>Тема 12. Особое производство. Дела о банкротстве</w:t>
                  </w:r>
                </w:p>
              </w:tc>
              <w:tc>
                <w:tcPr>
                  <w:tcW w:w="9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6</w:t>
                  </w:r>
                </w:p>
              </w:tc>
              <w:tc>
                <w:tcPr>
                  <w:tcW w:w="6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6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2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B64AA8"/>
              </w:tc>
            </w:tr>
            <w:tr w:rsidR="00B64AA8">
              <w:trPr>
                <w:trHeight w:val="288"/>
              </w:trPr>
              <w:tc>
                <w:tcPr>
                  <w:tcW w:w="4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13</w:t>
                  </w:r>
                </w:p>
              </w:tc>
              <w:tc>
                <w:tcPr>
                  <w:tcW w:w="26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</w:rPr>
                    <w:t>Тема 13. Производство по  обжалованию и пересмотру решений и определений - апелляция, кассация, надзор и пересмотр судебных актов арбитражных судов по вновь открывшимся обстоятельствам</w:t>
                  </w:r>
                </w:p>
              </w:tc>
              <w:tc>
                <w:tcPr>
                  <w:tcW w:w="9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6</w:t>
                  </w:r>
                </w:p>
              </w:tc>
              <w:tc>
                <w:tcPr>
                  <w:tcW w:w="6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6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2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B64AA8"/>
              </w:tc>
            </w:tr>
            <w:tr w:rsidR="00B64AA8">
              <w:trPr>
                <w:trHeight w:val="288"/>
              </w:trPr>
              <w:tc>
                <w:tcPr>
                  <w:tcW w:w="4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14</w:t>
                  </w:r>
                </w:p>
              </w:tc>
              <w:tc>
                <w:tcPr>
                  <w:tcW w:w="26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</w:rPr>
                    <w:t>Тема 14. Исполнение решений  арбитражного суда.</w:t>
                  </w:r>
                </w:p>
              </w:tc>
              <w:tc>
                <w:tcPr>
                  <w:tcW w:w="9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6</w:t>
                  </w:r>
                </w:p>
              </w:tc>
              <w:tc>
                <w:tcPr>
                  <w:tcW w:w="6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6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2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B64AA8"/>
              </w:tc>
            </w:tr>
            <w:tr w:rsidR="00B64AA8">
              <w:trPr>
                <w:trHeight w:val="288"/>
              </w:trPr>
              <w:tc>
                <w:tcPr>
                  <w:tcW w:w="4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15</w:t>
                  </w:r>
                </w:p>
              </w:tc>
              <w:tc>
                <w:tcPr>
                  <w:tcW w:w="26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</w:rPr>
                    <w:t>Тема 15. Третейские суды России.</w:t>
                  </w:r>
                </w:p>
              </w:tc>
              <w:tc>
                <w:tcPr>
                  <w:tcW w:w="9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6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2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B64AA8"/>
              </w:tc>
            </w:tr>
            <w:tr w:rsidR="00B64AA8">
              <w:trPr>
                <w:trHeight w:val="288"/>
              </w:trPr>
              <w:tc>
                <w:tcPr>
                  <w:tcW w:w="4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16</w:t>
                  </w:r>
                </w:p>
              </w:tc>
              <w:tc>
                <w:tcPr>
                  <w:tcW w:w="26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</w:rPr>
                    <w:t>Тема 16. Производство по делам с участием иностранных лиц</w:t>
                  </w:r>
                </w:p>
              </w:tc>
              <w:tc>
                <w:tcPr>
                  <w:tcW w:w="9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6</w:t>
                  </w:r>
                </w:p>
              </w:tc>
              <w:tc>
                <w:tcPr>
                  <w:tcW w:w="6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6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2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B64AA8"/>
              </w:tc>
            </w:tr>
            <w:tr w:rsidR="00B64AA8">
              <w:trPr>
                <w:trHeight w:val="279"/>
              </w:trPr>
              <w:tc>
                <w:tcPr>
                  <w:tcW w:w="3142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</w:rPr>
                    <w:t xml:space="preserve">Подготовка и защита </w:t>
                  </w:r>
                  <w:proofErr w:type="gramStart"/>
                  <w:r>
                    <w:rPr>
                      <w:sz w:val="24"/>
                    </w:rPr>
                    <w:t>курсовой</w:t>
                  </w:r>
                  <w:proofErr w:type="gramEnd"/>
                  <w:r>
                    <w:rPr>
                      <w:sz w:val="24"/>
                    </w:rPr>
                    <w:t xml:space="preserve"> работы (проекта) / подготовка контрольной работы</w:t>
                  </w:r>
                </w:p>
              </w:tc>
              <w:tc>
                <w:tcPr>
                  <w:tcW w:w="9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B64AA8"/>
              </w:tc>
              <w:tc>
                <w:tcPr>
                  <w:tcW w:w="6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B64AA8"/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B64AA8"/>
              </w:tc>
              <w:tc>
                <w:tcPr>
                  <w:tcW w:w="9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B64AA8"/>
              </w:tc>
              <w:tc>
                <w:tcPr>
                  <w:tcW w:w="92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B64AA8"/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B64AA8"/>
              </w:tc>
            </w:tr>
            <w:tr w:rsidR="00B64AA8">
              <w:trPr>
                <w:trHeight w:val="279"/>
              </w:trPr>
              <w:tc>
                <w:tcPr>
                  <w:tcW w:w="3142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</w:rPr>
                    <w:t>Промежуточная аттестация (зачет)</w:t>
                  </w:r>
                </w:p>
              </w:tc>
              <w:tc>
                <w:tcPr>
                  <w:tcW w:w="9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6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B64AA8"/>
              </w:tc>
              <w:tc>
                <w:tcPr>
                  <w:tcW w:w="9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B64AA8"/>
              </w:tc>
              <w:tc>
                <w:tcPr>
                  <w:tcW w:w="92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B64AA8"/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</w:tr>
            <w:tr w:rsidR="00B64AA8">
              <w:trPr>
                <w:trHeight w:val="279"/>
              </w:trPr>
              <w:tc>
                <w:tcPr>
                  <w:tcW w:w="3142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b/>
                      <w:sz w:val="24"/>
                    </w:rPr>
                    <w:t>ИТОГО</w:t>
                  </w:r>
                </w:p>
              </w:tc>
              <w:tc>
                <w:tcPr>
                  <w:tcW w:w="9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108</w:t>
                  </w:r>
                </w:p>
              </w:tc>
              <w:tc>
                <w:tcPr>
                  <w:tcW w:w="6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90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6</w:t>
                  </w:r>
                </w:p>
              </w:tc>
              <w:tc>
                <w:tcPr>
                  <w:tcW w:w="9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92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4</w:t>
                  </w:r>
                </w:p>
              </w:tc>
            </w:tr>
            <w:tr w:rsidR="00B64AA8">
              <w:trPr>
                <w:trHeight w:val="260"/>
              </w:trPr>
              <w:tc>
                <w:tcPr>
                  <w:tcW w:w="3142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</w:rPr>
                    <w:t>В том числе:</w:t>
                  </w:r>
                  <w:r>
                    <w:rPr>
                      <w:sz w:val="24"/>
                    </w:rPr>
                    <w:br/>
                  </w:r>
                  <w:r>
                    <w:rPr>
                      <w:sz w:val="24"/>
                    </w:rPr>
                    <w:lastRenderedPageBreak/>
                    <w:t>практическая подготовка</w:t>
                  </w:r>
                </w:p>
              </w:tc>
              <w:tc>
                <w:tcPr>
                  <w:tcW w:w="9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lastRenderedPageBreak/>
                    <w:t>0</w:t>
                  </w:r>
                </w:p>
              </w:tc>
              <w:tc>
                <w:tcPr>
                  <w:tcW w:w="6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B64AA8"/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2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B64AA8"/>
              </w:tc>
            </w:tr>
          </w:tbl>
          <w:p w:rsidR="00B64AA8" w:rsidRDefault="00B64AA8"/>
        </w:tc>
        <w:tc>
          <w:tcPr>
            <w:tcW w:w="283" w:type="dxa"/>
            <w:gridSpan w:val="5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644"/>
        </w:trPr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144" w:type="dxa"/>
            <w:gridSpan w:val="2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2" w:type="dxa"/>
            <w:gridSpan w:val="3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gridSpan w:val="2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3" w:type="dxa"/>
            <w:gridSpan w:val="4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gridAfter w:val="2"/>
          <w:wAfter w:w="85" w:type="dxa"/>
          <w:trHeight w:val="425"/>
        </w:trPr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9641" w:type="dxa"/>
            <w:gridSpan w:val="7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B64AA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b/>
                      <w:sz w:val="32"/>
                    </w:rPr>
                    <w:t xml:space="preserve">6. УЧЕБНО-МЕТОДИЧЕСКОЕ ОБЕСПЕЧЕНИЕ ДЛЯ САМОСТОЯТЕЛЬНОЙ РАБОТЫ </w:t>
                  </w:r>
                  <w:proofErr w:type="gramStart"/>
                  <w:r>
                    <w:rPr>
                      <w:b/>
                      <w:sz w:val="32"/>
                    </w:rPr>
                    <w:t>ОБУЧАЮЩИХСЯ</w:t>
                  </w:r>
                  <w:proofErr w:type="gramEnd"/>
                </w:p>
              </w:tc>
            </w:tr>
          </w:tbl>
          <w:p w:rsidR="00B64AA8" w:rsidRDefault="00B64AA8"/>
        </w:tc>
        <w:tc>
          <w:tcPr>
            <w:tcW w:w="283" w:type="dxa"/>
            <w:gridSpan w:val="5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141"/>
        </w:trPr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144" w:type="dxa"/>
            <w:gridSpan w:val="2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2" w:type="dxa"/>
            <w:gridSpan w:val="3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gridSpan w:val="2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3" w:type="dxa"/>
            <w:gridSpan w:val="4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gridAfter w:val="2"/>
          <w:wAfter w:w="85" w:type="dxa"/>
        </w:trPr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9641" w:type="dxa"/>
            <w:gridSpan w:val="7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66"/>
              <w:gridCol w:w="4528"/>
              <w:gridCol w:w="4527"/>
            </w:tblGrid>
            <w:tr w:rsidR="00B64AA8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№</w:t>
                  </w: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</w:rPr>
                    <w:t>п/п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</w:rPr>
                    <w:t>Темы дисциплины</w:t>
                  </w:r>
                </w:p>
              </w:tc>
              <w:tc>
                <w:tcPr>
                  <w:tcW w:w="4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</w:rPr>
                    <w:t>Перечень основной и дополнительной литературы</w:t>
                  </w:r>
                </w:p>
              </w:tc>
            </w:tr>
            <w:tr w:rsidR="00B64AA8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</w:rPr>
                    <w:t xml:space="preserve">Общие положения. Тема 1. Арбитражное процессуальное право как отрасль </w:t>
                  </w:r>
                  <w:proofErr w:type="gramStart"/>
                  <w:r>
                    <w:rPr>
                      <w:sz w:val="24"/>
                    </w:rPr>
                    <w:t>процессуального</w:t>
                  </w:r>
                  <w:proofErr w:type="gramEnd"/>
                  <w:r>
                    <w:rPr>
                      <w:sz w:val="24"/>
                    </w:rPr>
                    <w:t xml:space="preserve"> права РФ, как наука  и как учебная дисциплина. Предмет и метод. </w:t>
                  </w:r>
                </w:p>
              </w:tc>
              <w:tc>
                <w:tcPr>
                  <w:tcW w:w="4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  <w:lang w:val="en-US"/>
                    </w:rPr>
                    <w:t>1,2,3,4,5,6,7,8</w:t>
                  </w:r>
                </w:p>
              </w:tc>
            </w:tr>
            <w:tr w:rsidR="00B64AA8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</w:rPr>
                    <w:t>Тема 2. Система арбитражных судов РФ. Их задачи и функции.</w:t>
                  </w:r>
                </w:p>
              </w:tc>
              <w:tc>
                <w:tcPr>
                  <w:tcW w:w="4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  <w:lang w:val="en-US"/>
                    </w:rPr>
                    <w:t>1,2,3,4,5,6,7,8</w:t>
                  </w:r>
                </w:p>
              </w:tc>
            </w:tr>
            <w:tr w:rsidR="00B64AA8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3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</w:rPr>
                    <w:t>Тема 3. Принципы арбитражного процесса и их значение.</w:t>
                  </w:r>
                </w:p>
              </w:tc>
              <w:tc>
                <w:tcPr>
                  <w:tcW w:w="4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  <w:lang w:val="en-US"/>
                    </w:rPr>
                    <w:t>1,2,3,4,5,6,7,8</w:t>
                  </w:r>
                </w:p>
              </w:tc>
            </w:tr>
            <w:tr w:rsidR="00B64AA8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</w:rPr>
                    <w:t xml:space="preserve">Тема 4. Компетенция арбитражных судов. Подведомственность и подсудность в арбитражном судопроизводстве </w:t>
                  </w:r>
                </w:p>
              </w:tc>
              <w:tc>
                <w:tcPr>
                  <w:tcW w:w="4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  <w:lang w:val="en-US"/>
                    </w:rPr>
                    <w:t>1,2,3,4,5,6,7,8</w:t>
                  </w:r>
                </w:p>
              </w:tc>
            </w:tr>
            <w:tr w:rsidR="00B64AA8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5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</w:rPr>
                    <w:t xml:space="preserve">Тема 5. Лица, участвующие в деле и иные участники процесса </w:t>
                  </w:r>
                </w:p>
              </w:tc>
              <w:tc>
                <w:tcPr>
                  <w:tcW w:w="4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  <w:lang w:val="en-US"/>
                    </w:rPr>
                    <w:t>1,2,3,4,5,6,7,8</w:t>
                  </w:r>
                </w:p>
              </w:tc>
            </w:tr>
            <w:tr w:rsidR="00B64AA8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6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</w:rPr>
                    <w:t xml:space="preserve">Тема 6. Доказывание и доказательства в арбитражном процессе. Обеспечение иска </w:t>
                  </w:r>
                </w:p>
              </w:tc>
              <w:tc>
                <w:tcPr>
                  <w:tcW w:w="4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  <w:lang w:val="en-US"/>
                    </w:rPr>
                    <w:t>1,2,3,4,5,6,7,8</w:t>
                  </w:r>
                </w:p>
              </w:tc>
            </w:tr>
            <w:tr w:rsidR="00B64AA8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7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</w:rPr>
                    <w:t xml:space="preserve">Тема 7. Арбитражные расходы и процессуальные сроки </w:t>
                  </w:r>
                </w:p>
              </w:tc>
              <w:tc>
                <w:tcPr>
                  <w:tcW w:w="4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  <w:lang w:val="en-US"/>
                    </w:rPr>
                    <w:t>1,2,3,4,5,6,7,8</w:t>
                  </w:r>
                </w:p>
              </w:tc>
            </w:tr>
            <w:tr w:rsidR="00B64AA8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</w:rPr>
                    <w:t xml:space="preserve">Тема 8. Исковое производство как форма защиты нарушенных прав и интересов хозяйствующих субъектов </w:t>
                  </w:r>
                </w:p>
              </w:tc>
              <w:tc>
                <w:tcPr>
                  <w:tcW w:w="4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  <w:lang w:val="en-US"/>
                    </w:rPr>
                    <w:t>1,2,3,4,5,6,7,8</w:t>
                  </w:r>
                </w:p>
              </w:tc>
            </w:tr>
            <w:tr w:rsidR="00B64AA8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9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</w:rPr>
                    <w:t>Тема 9. Предъявление иска и подготовка дела к судебному разбирательству.</w:t>
                  </w:r>
                </w:p>
              </w:tc>
              <w:tc>
                <w:tcPr>
                  <w:tcW w:w="4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  <w:lang w:val="en-US"/>
                    </w:rPr>
                    <w:t>1,2,3,4,5,6,7,8</w:t>
                  </w:r>
                </w:p>
              </w:tc>
            </w:tr>
            <w:tr w:rsidR="00B64AA8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10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</w:rPr>
                    <w:t>Тема 10.Судебное разбирательство как основная стадия арбитражного процесса. Решения и определения арбитражного суда.</w:t>
                  </w:r>
                </w:p>
              </w:tc>
              <w:tc>
                <w:tcPr>
                  <w:tcW w:w="4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  <w:lang w:val="en-US"/>
                    </w:rPr>
                    <w:t>1,2,3,4,5,6,7,8</w:t>
                  </w:r>
                </w:p>
              </w:tc>
            </w:tr>
            <w:tr w:rsidR="00B64AA8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11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</w:rPr>
                    <w:t xml:space="preserve">Тема 11. Производство по делам, возникающим из административных и иных публичных правоотношений  </w:t>
                  </w:r>
                </w:p>
              </w:tc>
              <w:tc>
                <w:tcPr>
                  <w:tcW w:w="4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  <w:lang w:val="en-US"/>
                    </w:rPr>
                    <w:t>1,2,3,4,5,6,7,8</w:t>
                  </w:r>
                </w:p>
              </w:tc>
            </w:tr>
            <w:tr w:rsidR="00B64AA8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12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</w:rPr>
                    <w:t>Тема 12. Особое производство. Дела о банкротстве</w:t>
                  </w:r>
                </w:p>
              </w:tc>
              <w:tc>
                <w:tcPr>
                  <w:tcW w:w="4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  <w:lang w:val="en-US"/>
                    </w:rPr>
                    <w:t>1,2,3,4,5,6,7,8</w:t>
                  </w:r>
                </w:p>
              </w:tc>
            </w:tr>
            <w:tr w:rsidR="00B64AA8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13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</w:rPr>
                    <w:t>Тема 13. Производство по  обжалованию и пересмотру решений и определений - апелляция, кассация, надзор и пересмотр судебных актов арбитражных судов по вновь открывшимся обстоятельствам</w:t>
                  </w:r>
                </w:p>
              </w:tc>
              <w:tc>
                <w:tcPr>
                  <w:tcW w:w="4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  <w:lang w:val="en-US"/>
                    </w:rPr>
                    <w:t>1,2,3,4,5,6,7,8</w:t>
                  </w:r>
                </w:p>
              </w:tc>
            </w:tr>
            <w:tr w:rsidR="00B64AA8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14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</w:rPr>
                    <w:t xml:space="preserve">Тема 14. Исполнение решений  </w:t>
                  </w:r>
                  <w:r>
                    <w:rPr>
                      <w:sz w:val="24"/>
                    </w:rPr>
                    <w:lastRenderedPageBreak/>
                    <w:t>арбитражного суда.</w:t>
                  </w:r>
                </w:p>
              </w:tc>
              <w:tc>
                <w:tcPr>
                  <w:tcW w:w="4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  <w:lang w:val="en-US"/>
                    </w:rPr>
                    <w:lastRenderedPageBreak/>
                    <w:t>1,2,3,4,5,6,7,8</w:t>
                  </w:r>
                </w:p>
              </w:tc>
            </w:tr>
            <w:tr w:rsidR="00B64AA8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lastRenderedPageBreak/>
                    <w:t>15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</w:rPr>
                    <w:t>Тема 15. Третейские суды России.</w:t>
                  </w:r>
                </w:p>
              </w:tc>
              <w:tc>
                <w:tcPr>
                  <w:tcW w:w="4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  <w:lang w:val="en-US"/>
                    </w:rPr>
                    <w:t>1,2,3,4,5,6,7,8</w:t>
                  </w:r>
                </w:p>
              </w:tc>
            </w:tr>
            <w:tr w:rsidR="00B64AA8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16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</w:rPr>
                    <w:t>Тема 16. Производство по делам с участием иностранных лиц</w:t>
                  </w:r>
                </w:p>
              </w:tc>
              <w:tc>
                <w:tcPr>
                  <w:tcW w:w="4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  <w:lang w:val="en-US"/>
                    </w:rPr>
                    <w:t>1,2,3,4,5,6,7,8</w:t>
                  </w:r>
                </w:p>
              </w:tc>
            </w:tr>
          </w:tbl>
          <w:p w:rsidR="00B64AA8" w:rsidRDefault="00B64AA8"/>
        </w:tc>
        <w:tc>
          <w:tcPr>
            <w:tcW w:w="283" w:type="dxa"/>
            <w:gridSpan w:val="5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92"/>
        </w:trPr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144" w:type="dxa"/>
            <w:gridSpan w:val="2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2" w:type="dxa"/>
            <w:gridSpan w:val="3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gridSpan w:val="2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3" w:type="dxa"/>
            <w:gridSpan w:val="4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gridAfter w:val="2"/>
          <w:wAfter w:w="85" w:type="dxa"/>
          <w:trHeight w:val="425"/>
        </w:trPr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9641" w:type="dxa"/>
            <w:gridSpan w:val="7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B64AA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b/>
                      <w:sz w:val="32"/>
                    </w:rPr>
                    <w:t>7. ОЦЕНОЧНЫЕ МАТЕРИАЛЫ</w:t>
                  </w:r>
                </w:p>
              </w:tc>
            </w:tr>
          </w:tbl>
          <w:p w:rsidR="00B64AA8" w:rsidRDefault="00B64AA8"/>
        </w:tc>
        <w:tc>
          <w:tcPr>
            <w:tcW w:w="283" w:type="dxa"/>
            <w:gridSpan w:val="5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106"/>
        </w:trPr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144" w:type="dxa"/>
            <w:gridSpan w:val="2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2" w:type="dxa"/>
            <w:gridSpan w:val="3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gridSpan w:val="2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3" w:type="dxa"/>
            <w:gridSpan w:val="4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gridAfter w:val="2"/>
          <w:wAfter w:w="85" w:type="dxa"/>
          <w:trHeight w:val="425"/>
        </w:trPr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9641" w:type="dxa"/>
            <w:gridSpan w:val="7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B64AA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both"/>
                  </w:pPr>
                  <w:r>
                    <w:rPr>
                      <w:sz w:val="28"/>
                    </w:rPr>
                    <w:t>Оценочные материалы для проведения текущего контроля и промежуточной аттестации представлены в Фонде оценочных сре</w:t>
                  </w:r>
                  <w:proofErr w:type="gramStart"/>
                  <w:r>
                    <w:rPr>
                      <w:sz w:val="28"/>
                    </w:rPr>
                    <w:t>дств дл</w:t>
                  </w:r>
                  <w:proofErr w:type="gramEnd"/>
                  <w:r>
                    <w:rPr>
                      <w:sz w:val="28"/>
                    </w:rPr>
                    <w:t>я текущего контроля и промежуточной аттестации.</w:t>
                  </w:r>
                </w:p>
              </w:tc>
            </w:tr>
          </w:tbl>
          <w:p w:rsidR="00B64AA8" w:rsidRDefault="00B64AA8"/>
        </w:tc>
        <w:tc>
          <w:tcPr>
            <w:tcW w:w="283" w:type="dxa"/>
            <w:gridSpan w:val="5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291"/>
        </w:trPr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144" w:type="dxa"/>
            <w:gridSpan w:val="2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2" w:type="dxa"/>
            <w:gridSpan w:val="3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gridSpan w:val="2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3" w:type="dxa"/>
            <w:gridSpan w:val="4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gridAfter w:val="2"/>
          <w:wAfter w:w="85" w:type="dxa"/>
          <w:trHeight w:val="425"/>
        </w:trPr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9641" w:type="dxa"/>
            <w:gridSpan w:val="7"/>
            <w:tcMar>
              <w:left w:w="0" w:type="dxa"/>
              <w:right w:w="0" w:type="dxa"/>
            </w:tcMar>
          </w:tcPr>
          <w:p w:rsidR="00B64AA8" w:rsidRDefault="00B64AA8"/>
          <w:p w:rsidR="00B64AA8" w:rsidRDefault="00B64AA8"/>
          <w:p w:rsidR="00B64AA8" w:rsidRDefault="00B64AA8"/>
          <w:p w:rsidR="00B64AA8" w:rsidRDefault="00B64AA8"/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B64AA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b/>
                      <w:sz w:val="32"/>
                    </w:rPr>
                    <w:t>8. ПЕРЕЧЕНЬ ОСНОВНОЙ И ДОПОЛНИТЕЛЬНОЙ ЛИТЕРАТУРЫ</w:t>
                  </w:r>
                </w:p>
              </w:tc>
            </w:tr>
          </w:tbl>
          <w:p w:rsidR="00B64AA8" w:rsidRDefault="00B64AA8"/>
        </w:tc>
        <w:tc>
          <w:tcPr>
            <w:tcW w:w="283" w:type="dxa"/>
            <w:gridSpan w:val="5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141"/>
        </w:trPr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144" w:type="dxa"/>
            <w:gridSpan w:val="2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2" w:type="dxa"/>
            <w:gridSpan w:val="3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gridSpan w:val="2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3" w:type="dxa"/>
            <w:gridSpan w:val="4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gridAfter w:val="2"/>
          <w:wAfter w:w="85" w:type="dxa"/>
        </w:trPr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9641" w:type="dxa"/>
            <w:gridSpan w:val="7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66"/>
              <w:gridCol w:w="9070"/>
            </w:tblGrid>
            <w:tr w:rsidR="00B64AA8">
              <w:trPr>
                <w:trHeight w:val="319"/>
              </w:trPr>
              <w:tc>
                <w:tcPr>
                  <w:tcW w:w="9636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b/>
                      <w:sz w:val="28"/>
                    </w:rPr>
                    <w:t>Основная учебная литература</w:t>
                  </w:r>
                </w:p>
              </w:tc>
            </w:tr>
            <w:tr w:rsidR="00B64AA8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8"/>
                      <w:lang w:val="en-US"/>
                    </w:rPr>
                    <w:t>1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both"/>
                  </w:pPr>
                  <w:r>
                    <w:rPr>
                      <w:sz w:val="28"/>
                    </w:rPr>
                    <w:t>Арбитражное процессуальное право</w:t>
                  </w:r>
                  <w:proofErr w:type="gramStart"/>
                  <w:r>
                    <w:rPr>
                      <w:sz w:val="28"/>
                    </w:rPr>
                    <w:t> :</w:t>
                  </w:r>
                  <w:proofErr w:type="gramEnd"/>
                  <w:r>
                    <w:rPr>
                      <w:sz w:val="28"/>
                    </w:rPr>
                    <w:t xml:space="preserve"> учебник для вузов / под редакцией С. Ф. Афанасьева, И. Ю. </w:t>
                  </w:r>
                  <w:proofErr w:type="spellStart"/>
                  <w:r>
                    <w:rPr>
                      <w:sz w:val="28"/>
                    </w:rPr>
                    <w:t>Захарьящевой</w:t>
                  </w:r>
                  <w:proofErr w:type="spellEnd"/>
                  <w:r>
                    <w:rPr>
                      <w:sz w:val="28"/>
                    </w:rPr>
                    <w:t>. — Москва</w:t>
                  </w:r>
                  <w:proofErr w:type="gramStart"/>
                  <w:r>
                    <w:rPr>
                      <w:sz w:val="28"/>
                    </w:rPr>
                    <w:t> :</w:t>
                  </w:r>
                  <w:proofErr w:type="gramEnd"/>
                  <w:r>
                    <w:rPr>
                      <w:sz w:val="28"/>
                    </w:rPr>
                    <w:t xml:space="preserve"> Издательство </w:t>
                  </w:r>
                  <w:proofErr w:type="spellStart"/>
                  <w:r>
                    <w:rPr>
                      <w:sz w:val="28"/>
                    </w:rPr>
                    <w:t>Юрайт</w:t>
                  </w:r>
                  <w:proofErr w:type="spellEnd"/>
                  <w:r>
                    <w:rPr>
                      <w:sz w:val="28"/>
                    </w:rPr>
                    <w:t>, 2025. — 726 с. — (Высшее образование). — ISBN 978-5-534-20082-9. — Текст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электронный // Образовательная платформа </w:t>
                  </w:r>
                  <w:proofErr w:type="spellStart"/>
                  <w:r>
                    <w:rPr>
                      <w:sz w:val="28"/>
                    </w:rPr>
                    <w:t>Юрайт</w:t>
                  </w:r>
                  <w:proofErr w:type="spellEnd"/>
                  <w:r>
                    <w:rPr>
                      <w:sz w:val="28"/>
                    </w:rPr>
                    <w:t xml:space="preserve"> [сайт]. — URL: https://urait.ru/bcode/568515 (дата обращения: 12.05.2025).</w:t>
                  </w:r>
                </w:p>
              </w:tc>
            </w:tr>
            <w:tr w:rsidR="00B64AA8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  <w:rPr>
                      <w:sz w:val="28"/>
                    </w:rPr>
                  </w:pPr>
                  <w:r>
                    <w:rPr>
                      <w:sz w:val="28"/>
                      <w:lang w:val="en-US"/>
                    </w:rPr>
                    <w:t>2</w:t>
                  </w:r>
                </w:p>
                <w:p w:rsidR="00B64AA8" w:rsidRDefault="00B64AA8">
                  <w:pPr>
                    <w:jc w:val="right"/>
                    <w:rPr>
                      <w:sz w:val="28"/>
                    </w:rPr>
                  </w:pPr>
                </w:p>
                <w:p w:rsidR="00B64AA8" w:rsidRDefault="00B64AA8">
                  <w:pPr>
                    <w:jc w:val="right"/>
                    <w:rPr>
                      <w:sz w:val="28"/>
                    </w:rPr>
                  </w:pPr>
                </w:p>
                <w:p w:rsidR="00B64AA8" w:rsidRDefault="00B64AA8">
                  <w:pPr>
                    <w:jc w:val="right"/>
                    <w:rPr>
                      <w:sz w:val="28"/>
                    </w:rPr>
                  </w:pPr>
                </w:p>
                <w:p w:rsidR="00B64AA8" w:rsidRDefault="00B64AA8">
                  <w:pPr>
                    <w:jc w:val="right"/>
                    <w:rPr>
                      <w:sz w:val="28"/>
                    </w:rPr>
                  </w:pPr>
                </w:p>
                <w:p w:rsidR="00B64AA8" w:rsidRDefault="00B64AA8">
                  <w:pPr>
                    <w:jc w:val="right"/>
                    <w:rPr>
                      <w:sz w:val="28"/>
                    </w:rPr>
                  </w:pPr>
                </w:p>
                <w:p w:rsidR="00B64AA8" w:rsidRDefault="00767BDB">
                  <w:pPr>
                    <w:jc w:val="right"/>
                  </w:pPr>
                  <w:r>
                    <w:rPr>
                      <w:sz w:val="28"/>
                      <w:lang w:val="en-US"/>
                    </w:rPr>
                    <w:t>3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both"/>
                    <w:rPr>
                      <w:sz w:val="28"/>
                    </w:rPr>
                  </w:pPr>
                  <w:r>
                    <w:rPr>
                      <w:sz w:val="28"/>
                    </w:rPr>
                    <w:t>Власов, А. А.  Арбитражный процесс России</w:t>
                  </w:r>
                  <w:proofErr w:type="gramStart"/>
                  <w:r>
                    <w:rPr>
                      <w:sz w:val="28"/>
                    </w:rPr>
                    <w:t> :</w:t>
                  </w:r>
                  <w:proofErr w:type="gramEnd"/>
                  <w:r>
                    <w:rPr>
                      <w:sz w:val="28"/>
                    </w:rPr>
                    <w:t xml:space="preserve"> учебник и практикум для вузов / А. А. Власов, Н. А. </w:t>
                  </w:r>
                  <w:proofErr w:type="spellStart"/>
                  <w:r>
                    <w:rPr>
                      <w:sz w:val="28"/>
                    </w:rPr>
                    <w:t>Сутормин</w:t>
                  </w:r>
                  <w:proofErr w:type="spellEnd"/>
                  <w:r>
                    <w:rPr>
                      <w:sz w:val="28"/>
                    </w:rPr>
                    <w:t xml:space="preserve">. — 3-е изд., </w:t>
                  </w:r>
                  <w:proofErr w:type="spellStart"/>
                  <w:r>
                    <w:rPr>
                      <w:sz w:val="28"/>
                    </w:rPr>
                    <w:t>перераб</w:t>
                  </w:r>
                  <w:proofErr w:type="spellEnd"/>
                  <w:r>
                    <w:rPr>
                      <w:sz w:val="28"/>
                    </w:rPr>
                    <w:t xml:space="preserve">. и доп. — Москва : Издательство </w:t>
                  </w:r>
                  <w:proofErr w:type="spellStart"/>
                  <w:r>
                    <w:rPr>
                      <w:sz w:val="28"/>
                    </w:rPr>
                    <w:t>Юрайт</w:t>
                  </w:r>
                  <w:proofErr w:type="spellEnd"/>
                  <w:r>
                    <w:rPr>
                      <w:sz w:val="28"/>
                    </w:rPr>
                    <w:t>, 2025. — 374 с. — (Высшее образование). — ISBN 978-5-534-19268-1. — Текст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электронный // Образовательная платформа </w:t>
                  </w:r>
                  <w:proofErr w:type="spellStart"/>
                  <w:r>
                    <w:rPr>
                      <w:sz w:val="28"/>
                    </w:rPr>
                    <w:t>Юрайт</w:t>
                  </w:r>
                  <w:proofErr w:type="spellEnd"/>
                  <w:r>
                    <w:rPr>
                      <w:sz w:val="28"/>
                    </w:rPr>
                    <w:t xml:space="preserve"> [сайт]. — URL: https://urait.ru/bcode/567095 (дата обращения: 12.05.2025). </w:t>
                  </w:r>
                </w:p>
                <w:p w:rsidR="00B64AA8" w:rsidRDefault="00767BDB">
                  <w:pPr>
                    <w:jc w:val="both"/>
                  </w:pPr>
                  <w:r>
                    <w:rPr>
                      <w:sz w:val="28"/>
                    </w:rPr>
                    <w:t>Фомичева, Р. В.  Меры по обеспечению исполнения решений в арбитражном процессе</w:t>
                  </w:r>
                  <w:proofErr w:type="gramStart"/>
                  <w:r>
                    <w:rPr>
                      <w:sz w:val="28"/>
                    </w:rPr>
                    <w:t> :</w:t>
                  </w:r>
                  <w:proofErr w:type="gramEnd"/>
                  <w:r>
                    <w:rPr>
                      <w:sz w:val="28"/>
                    </w:rPr>
                    <w:t xml:space="preserve"> учебник для вузов / Р. В. Фомичева ; под редакцией Т. А. Григорьевой. — Москва</w:t>
                  </w:r>
                  <w:proofErr w:type="gramStart"/>
                  <w:r>
                    <w:rPr>
                      <w:sz w:val="28"/>
                    </w:rPr>
                    <w:t> :</w:t>
                  </w:r>
                  <w:proofErr w:type="gramEnd"/>
                  <w:r>
                    <w:rPr>
                      <w:sz w:val="28"/>
                    </w:rPr>
                    <w:t xml:space="preserve"> Издательство </w:t>
                  </w:r>
                  <w:proofErr w:type="spellStart"/>
                  <w:r>
                    <w:rPr>
                      <w:sz w:val="28"/>
                    </w:rPr>
                    <w:t>Юрайт</w:t>
                  </w:r>
                  <w:proofErr w:type="spellEnd"/>
                  <w:r>
                    <w:rPr>
                      <w:sz w:val="28"/>
                    </w:rPr>
                    <w:t>, 2025. — 172 с. — (Высшее образование). — ISBN 978-5-534-11007-4. — Текст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электронный // Образовательная платформа </w:t>
                  </w:r>
                  <w:proofErr w:type="spellStart"/>
                  <w:r>
                    <w:rPr>
                      <w:sz w:val="28"/>
                    </w:rPr>
                    <w:t>Юрайт</w:t>
                  </w:r>
                  <w:proofErr w:type="spellEnd"/>
                  <w:r>
                    <w:rPr>
                      <w:sz w:val="28"/>
                    </w:rPr>
                    <w:t xml:space="preserve"> [сайт]. — URL: https://urait.ru/bcode/565975 (дата обращения: 12.05.2025).</w:t>
                  </w:r>
                </w:p>
              </w:tc>
            </w:tr>
            <w:tr w:rsidR="00B64AA8">
              <w:trPr>
                <w:trHeight w:val="319"/>
              </w:trPr>
              <w:tc>
                <w:tcPr>
                  <w:tcW w:w="9636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b/>
                      <w:sz w:val="28"/>
                    </w:rPr>
                    <w:t>Дополнительная учебная литература</w:t>
                  </w:r>
                </w:p>
              </w:tc>
            </w:tr>
            <w:tr w:rsidR="00B64AA8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8"/>
                      <w:lang w:val="en-US"/>
                    </w:rPr>
                    <w:t>4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both"/>
                  </w:pPr>
                  <w:r>
                    <w:rPr>
                      <w:sz w:val="28"/>
                    </w:rPr>
                    <w:t>Практика применения арбитражного процессуального кодекса РФ</w:t>
                  </w:r>
                  <w:proofErr w:type="gramStart"/>
                  <w:r>
                    <w:rPr>
                      <w:sz w:val="28"/>
                    </w:rPr>
                    <w:t> :</w:t>
                  </w:r>
                  <w:proofErr w:type="gramEnd"/>
                  <w:r>
                    <w:rPr>
                      <w:sz w:val="28"/>
                    </w:rPr>
                    <w:t xml:space="preserve"> учебник / ответственный редактор И. В. Решетникова. — 6-е изд., </w:t>
                  </w:r>
                  <w:proofErr w:type="spellStart"/>
                  <w:r>
                    <w:rPr>
                      <w:sz w:val="28"/>
                    </w:rPr>
                    <w:t>перераб</w:t>
                  </w:r>
                  <w:proofErr w:type="spellEnd"/>
                  <w:r>
                    <w:rPr>
                      <w:sz w:val="28"/>
                    </w:rPr>
                    <w:t xml:space="preserve">. и доп. — Москва : Издательство </w:t>
                  </w:r>
                  <w:proofErr w:type="spellStart"/>
                  <w:r>
                    <w:rPr>
                      <w:sz w:val="28"/>
                    </w:rPr>
                    <w:t>Юрайт</w:t>
                  </w:r>
                  <w:proofErr w:type="spellEnd"/>
                  <w:r>
                    <w:rPr>
                      <w:sz w:val="28"/>
                    </w:rPr>
                    <w:t>, 2025. — 500 с. — (Высшее образование). — ISBN 978-5-534-19260-5. — Текст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электронный // Образовательная платформа </w:t>
                  </w:r>
                  <w:proofErr w:type="spellStart"/>
                  <w:r>
                    <w:rPr>
                      <w:sz w:val="28"/>
                    </w:rPr>
                    <w:t>Юрайт</w:t>
                  </w:r>
                  <w:proofErr w:type="spellEnd"/>
                  <w:r>
                    <w:rPr>
                      <w:sz w:val="28"/>
                    </w:rPr>
                    <w:t xml:space="preserve"> [сайт]. — URL: https://urait.ru/bcode/579594 (дата обращения: 12.05.2025).</w:t>
                  </w:r>
                </w:p>
              </w:tc>
            </w:tr>
            <w:tr w:rsidR="00B64AA8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t>5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both"/>
                    <w:rPr>
                      <w:sz w:val="28"/>
                    </w:rPr>
                  </w:pPr>
                  <w:r>
                    <w:rPr>
                      <w:sz w:val="28"/>
                    </w:rPr>
                    <w:t xml:space="preserve">Винокуров, А. Ю.  Участие прокурора в арбитражном процессе, </w:t>
                  </w:r>
                  <w:r>
                    <w:rPr>
                      <w:sz w:val="28"/>
                    </w:rPr>
                    <w:lastRenderedPageBreak/>
                    <w:t>гражданском и административном судопроизводстве</w:t>
                  </w:r>
                  <w:proofErr w:type="gramStart"/>
                  <w:r>
                    <w:rPr>
                      <w:sz w:val="28"/>
                    </w:rPr>
                    <w:t> :</w:t>
                  </w:r>
                  <w:proofErr w:type="gramEnd"/>
                  <w:r>
                    <w:rPr>
                      <w:sz w:val="28"/>
                    </w:rPr>
                    <w:t xml:space="preserve"> учебник для вузов / А. Ю. Винокуров. — 17-е изд., </w:t>
                  </w:r>
                  <w:proofErr w:type="spellStart"/>
                  <w:r>
                    <w:rPr>
                      <w:sz w:val="28"/>
                    </w:rPr>
                    <w:t>перераб</w:t>
                  </w:r>
                  <w:proofErr w:type="spellEnd"/>
                  <w:r>
                    <w:rPr>
                      <w:sz w:val="28"/>
                    </w:rPr>
                    <w:t xml:space="preserve">. и доп. — Москва : Издательство </w:t>
                  </w:r>
                  <w:proofErr w:type="spellStart"/>
                  <w:r>
                    <w:rPr>
                      <w:sz w:val="28"/>
                    </w:rPr>
                    <w:t>Юрайт</w:t>
                  </w:r>
                  <w:proofErr w:type="spellEnd"/>
                  <w:r>
                    <w:rPr>
                      <w:sz w:val="28"/>
                    </w:rPr>
                    <w:t>, 2025. — 105 с. — (Высшее образование). — ISBN 978-5-534-21087-3. — Текст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электронный // Образовательная платформа </w:t>
                  </w:r>
                  <w:proofErr w:type="spellStart"/>
                  <w:r>
                    <w:rPr>
                      <w:sz w:val="28"/>
                    </w:rPr>
                    <w:t>Юрайт</w:t>
                  </w:r>
                  <w:proofErr w:type="spellEnd"/>
                  <w:r>
                    <w:rPr>
                      <w:sz w:val="28"/>
                    </w:rPr>
                    <w:t xml:space="preserve"> [сайт]. — URL: https://urait.ru/bcode/559310 (дата обращения: 12.05.2025).</w:t>
                  </w:r>
                </w:p>
              </w:tc>
            </w:tr>
            <w:tr w:rsidR="00B64AA8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lastRenderedPageBreak/>
                    <w:t>6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both"/>
                    <w:rPr>
                      <w:sz w:val="28"/>
                    </w:rPr>
                  </w:pPr>
                  <w:r>
                    <w:rPr>
                      <w:sz w:val="28"/>
                    </w:rPr>
                    <w:t>Скворцов, О. Ю.  Арбитраж (третейское разбирательство) в Российской Федерации</w:t>
                  </w:r>
                  <w:proofErr w:type="gramStart"/>
                  <w:r>
                    <w:rPr>
                      <w:sz w:val="28"/>
                    </w:rPr>
                    <w:t> :</w:t>
                  </w:r>
                  <w:proofErr w:type="gramEnd"/>
                  <w:r>
                    <w:rPr>
                      <w:sz w:val="28"/>
                    </w:rPr>
                    <w:t xml:space="preserve"> учебник для вузов / О. Ю. Скворцов. — 3-е изд., </w:t>
                  </w:r>
                  <w:proofErr w:type="spellStart"/>
                  <w:r>
                    <w:rPr>
                      <w:sz w:val="28"/>
                    </w:rPr>
                    <w:t>перераб</w:t>
                  </w:r>
                  <w:proofErr w:type="spellEnd"/>
                  <w:r>
                    <w:rPr>
                      <w:sz w:val="28"/>
                    </w:rPr>
                    <w:t xml:space="preserve">. и доп. — Москва : Издательство </w:t>
                  </w:r>
                  <w:proofErr w:type="spellStart"/>
                  <w:r>
                    <w:rPr>
                      <w:sz w:val="28"/>
                    </w:rPr>
                    <w:t>Юрайт</w:t>
                  </w:r>
                  <w:proofErr w:type="spellEnd"/>
                  <w:r>
                    <w:rPr>
                      <w:sz w:val="28"/>
                    </w:rPr>
                    <w:t>, 2025. — 324 с. — (Высшее образование). — ISBN 978-5-534-17753-4. — Текст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электронный // Образовательная платформа </w:t>
                  </w:r>
                  <w:proofErr w:type="spellStart"/>
                  <w:r>
                    <w:rPr>
                      <w:sz w:val="28"/>
                    </w:rPr>
                    <w:t>Юрайт</w:t>
                  </w:r>
                  <w:proofErr w:type="spellEnd"/>
                  <w:r>
                    <w:rPr>
                      <w:sz w:val="28"/>
                    </w:rPr>
                    <w:t xml:space="preserve"> [сайт]. — URL: https://urait.ru/bcode/563208 (дата обращения: 12.05.2025).</w:t>
                  </w:r>
                </w:p>
              </w:tc>
            </w:tr>
            <w:tr w:rsidR="00B64AA8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  <w:rPr>
                      <w:sz w:val="28"/>
                    </w:rPr>
                  </w:pPr>
                  <w:r>
                    <w:rPr>
                      <w:sz w:val="28"/>
                      <w:lang w:val="en-US"/>
                    </w:rPr>
                    <w:t>7</w:t>
                  </w:r>
                </w:p>
                <w:p w:rsidR="00B64AA8" w:rsidRDefault="00B64AA8">
                  <w:pPr>
                    <w:jc w:val="right"/>
                    <w:rPr>
                      <w:sz w:val="28"/>
                    </w:rPr>
                  </w:pPr>
                </w:p>
                <w:p w:rsidR="00B64AA8" w:rsidRDefault="00B64AA8">
                  <w:pPr>
                    <w:jc w:val="right"/>
                    <w:rPr>
                      <w:sz w:val="28"/>
                    </w:rPr>
                  </w:pPr>
                </w:p>
                <w:p w:rsidR="00B64AA8" w:rsidRDefault="00B64AA8">
                  <w:pPr>
                    <w:jc w:val="right"/>
                    <w:rPr>
                      <w:sz w:val="28"/>
                    </w:rPr>
                  </w:pPr>
                </w:p>
                <w:p w:rsidR="00B64AA8" w:rsidRDefault="00B64AA8">
                  <w:pPr>
                    <w:jc w:val="right"/>
                    <w:rPr>
                      <w:sz w:val="28"/>
                    </w:rPr>
                  </w:pPr>
                </w:p>
                <w:p w:rsidR="00B64AA8" w:rsidRDefault="00B64AA8">
                  <w:pPr>
                    <w:jc w:val="right"/>
                    <w:rPr>
                      <w:sz w:val="28"/>
                    </w:rPr>
                  </w:pPr>
                </w:p>
                <w:p w:rsidR="00B64AA8" w:rsidRDefault="00767BDB">
                  <w:pPr>
                    <w:jc w:val="right"/>
                    <w:rPr>
                      <w:sz w:val="28"/>
                    </w:rPr>
                  </w:pPr>
                  <w:r>
                    <w:rPr>
                      <w:sz w:val="28"/>
                      <w:lang w:val="en-US"/>
                    </w:rPr>
                    <w:t>8</w:t>
                  </w:r>
                </w:p>
                <w:p w:rsidR="00B64AA8" w:rsidRDefault="00B64AA8">
                  <w:pPr>
                    <w:jc w:val="right"/>
                    <w:rPr>
                      <w:sz w:val="28"/>
                    </w:rPr>
                  </w:pPr>
                </w:p>
                <w:p w:rsidR="00B64AA8" w:rsidRDefault="00B64AA8">
                  <w:pPr>
                    <w:jc w:val="right"/>
                    <w:rPr>
                      <w:sz w:val="28"/>
                    </w:rPr>
                  </w:pPr>
                </w:p>
                <w:p w:rsidR="00B64AA8" w:rsidRDefault="00B64AA8">
                  <w:pPr>
                    <w:jc w:val="right"/>
                    <w:rPr>
                      <w:sz w:val="28"/>
                    </w:rPr>
                  </w:pPr>
                </w:p>
                <w:p w:rsidR="00B64AA8" w:rsidRDefault="00B64AA8">
                  <w:pPr>
                    <w:jc w:val="right"/>
                    <w:rPr>
                      <w:sz w:val="28"/>
                    </w:rPr>
                  </w:pPr>
                </w:p>
                <w:p w:rsidR="00B64AA8" w:rsidRDefault="00B64AA8">
                  <w:pPr>
                    <w:jc w:val="right"/>
                    <w:rPr>
                      <w:sz w:val="28"/>
                    </w:rPr>
                  </w:pPr>
                </w:p>
                <w:p w:rsidR="00B64AA8" w:rsidRDefault="00B64AA8">
                  <w:pPr>
                    <w:jc w:val="right"/>
                    <w:rPr>
                      <w:sz w:val="28"/>
                    </w:rPr>
                  </w:pPr>
                </w:p>
                <w:p w:rsidR="00B64AA8" w:rsidRDefault="00B64AA8">
                  <w:pPr>
                    <w:jc w:val="right"/>
                  </w:pP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both"/>
                    <w:rPr>
                      <w:sz w:val="28"/>
                    </w:rPr>
                  </w:pPr>
                  <w:r>
                    <w:rPr>
                      <w:sz w:val="28"/>
                    </w:rPr>
                    <w:t>Зайцев, А. И.  Комментарий к модельному закону «О третейских судах и третейском разбирательстве» / А. И. Зайцев. — Москва</w:t>
                  </w:r>
                  <w:proofErr w:type="gramStart"/>
                  <w:r>
                    <w:rPr>
                      <w:sz w:val="28"/>
                    </w:rPr>
                    <w:t> :</w:t>
                  </w:r>
                  <w:proofErr w:type="gramEnd"/>
                  <w:r>
                    <w:rPr>
                      <w:sz w:val="28"/>
                    </w:rPr>
                    <w:t xml:space="preserve"> Издательство </w:t>
                  </w:r>
                  <w:proofErr w:type="spellStart"/>
                  <w:r>
                    <w:rPr>
                      <w:sz w:val="28"/>
                    </w:rPr>
                    <w:t>Юрайт</w:t>
                  </w:r>
                  <w:proofErr w:type="spellEnd"/>
                  <w:r>
                    <w:rPr>
                      <w:sz w:val="28"/>
                    </w:rPr>
                    <w:t>, 2025. — 148 с. — (Профессиональные комментарии). — ISBN 978-5-534-08384-2. — Текст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электронный // Образовательная платформа </w:t>
                  </w:r>
                  <w:proofErr w:type="spellStart"/>
                  <w:r>
                    <w:rPr>
                      <w:sz w:val="28"/>
                    </w:rPr>
                    <w:t>Юрайт</w:t>
                  </w:r>
                  <w:proofErr w:type="spellEnd"/>
                  <w:r>
                    <w:rPr>
                      <w:sz w:val="28"/>
                    </w:rPr>
                    <w:t xml:space="preserve"> [сайт]. — URL: https://urait.ru/bcode/564077 (дата обращения: 12.05.2025). </w:t>
                  </w:r>
                </w:p>
                <w:p w:rsidR="00B64AA8" w:rsidRDefault="00767BDB">
                  <w:pPr>
                    <w:jc w:val="both"/>
                    <w:rPr>
                      <w:sz w:val="28"/>
                    </w:rPr>
                  </w:pPr>
                  <w:r>
                    <w:rPr>
                      <w:sz w:val="28"/>
                    </w:rPr>
                    <w:t>Гальперин, М. Л.  Гражданский процесс. Ответственность в гражданском судопроизводстве</w:t>
                  </w:r>
                  <w:proofErr w:type="gramStart"/>
                  <w:r>
                    <w:rPr>
                      <w:sz w:val="28"/>
                    </w:rPr>
                    <w:t> :</w:t>
                  </w:r>
                  <w:proofErr w:type="gramEnd"/>
                  <w:r>
                    <w:rPr>
                      <w:sz w:val="28"/>
                    </w:rPr>
                    <w:t xml:space="preserve"> учебное пособие для вузов / М. Л. Гальперин. — 2-е изд., </w:t>
                  </w:r>
                  <w:proofErr w:type="spellStart"/>
                  <w:r>
                    <w:rPr>
                      <w:sz w:val="28"/>
                    </w:rPr>
                    <w:t>перераб</w:t>
                  </w:r>
                  <w:proofErr w:type="spellEnd"/>
                  <w:r>
                    <w:rPr>
                      <w:sz w:val="28"/>
                    </w:rPr>
                    <w:t xml:space="preserve">. и доп. — Москва : Издательство </w:t>
                  </w:r>
                  <w:proofErr w:type="spellStart"/>
                  <w:r>
                    <w:rPr>
                      <w:sz w:val="28"/>
                    </w:rPr>
                    <w:t>Юрайт</w:t>
                  </w:r>
                  <w:proofErr w:type="spellEnd"/>
                  <w:r>
                    <w:rPr>
                      <w:sz w:val="28"/>
                    </w:rPr>
                    <w:t>, 2025. — 196 с. — (Высшее образование). — ISBN 978-5-534-19897-3. — Текст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электронный // Образовательная платформа </w:t>
                  </w:r>
                  <w:proofErr w:type="spellStart"/>
                  <w:r>
                    <w:rPr>
                      <w:sz w:val="28"/>
                    </w:rPr>
                    <w:t>Юрайт</w:t>
                  </w:r>
                  <w:proofErr w:type="spellEnd"/>
                  <w:r>
                    <w:rPr>
                      <w:sz w:val="28"/>
                    </w:rPr>
                    <w:t xml:space="preserve"> [сайт]. — URL: https://urait.ru/bcode/557307 (дата обращения: 12.05.2025). </w:t>
                  </w:r>
                </w:p>
                <w:p w:rsidR="00B64AA8" w:rsidRDefault="00B64AA8">
                  <w:pPr>
                    <w:jc w:val="both"/>
                    <w:rPr>
                      <w:sz w:val="28"/>
                    </w:rPr>
                  </w:pPr>
                </w:p>
              </w:tc>
            </w:tr>
          </w:tbl>
          <w:p w:rsidR="00B64AA8" w:rsidRDefault="00B64AA8"/>
        </w:tc>
        <w:tc>
          <w:tcPr>
            <w:tcW w:w="283" w:type="dxa"/>
            <w:gridSpan w:val="5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272"/>
        </w:trPr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144" w:type="dxa"/>
            <w:gridSpan w:val="2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2" w:type="dxa"/>
            <w:gridSpan w:val="3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gridSpan w:val="2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3" w:type="dxa"/>
            <w:gridSpan w:val="4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gridAfter w:val="2"/>
          <w:wAfter w:w="85" w:type="dxa"/>
          <w:trHeight w:val="425"/>
        </w:trPr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9641" w:type="dxa"/>
            <w:gridSpan w:val="7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B64AA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b/>
                      <w:sz w:val="32"/>
                    </w:rPr>
                    <w:t>9.  СОВРЕМЕННЫЕ ПРОФЕССИОНАЛЬНЫЕ БАЗЫ ДАННЫХ И ИНФОРМАЦИОННЫЕ СПРАВОЧНЫЕ СИСТЕМЫ</w:t>
                  </w:r>
                </w:p>
              </w:tc>
            </w:tr>
          </w:tbl>
          <w:p w:rsidR="00B64AA8" w:rsidRDefault="00B64AA8"/>
        </w:tc>
        <w:tc>
          <w:tcPr>
            <w:tcW w:w="283" w:type="dxa"/>
            <w:gridSpan w:val="5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211"/>
        </w:trPr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144" w:type="dxa"/>
            <w:gridSpan w:val="2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2" w:type="dxa"/>
            <w:gridSpan w:val="3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gridSpan w:val="2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3" w:type="dxa"/>
            <w:gridSpan w:val="4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gridAfter w:val="1"/>
          <w:wAfter w:w="34" w:type="dxa"/>
        </w:trPr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9635" w:type="dxa"/>
            <w:gridSpan w:val="8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5"/>
            </w:tblGrid>
            <w:tr w:rsidR="00B64AA8">
              <w:trPr>
                <w:trHeight w:val="279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8"/>
                    </w:rPr>
                    <w:t>- Википедия: www.wikipedia.ru</w:t>
                  </w:r>
                </w:p>
              </w:tc>
            </w:tr>
            <w:tr w:rsidR="00B64AA8">
              <w:trPr>
                <w:trHeight w:val="279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8"/>
                    </w:rPr>
                    <w:t>- Кодекс: www.kodeks.ru</w:t>
                  </w:r>
                </w:p>
              </w:tc>
            </w:tr>
            <w:tr w:rsidR="00B64AA8">
              <w:trPr>
                <w:trHeight w:val="279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8"/>
                    </w:rPr>
                    <w:t xml:space="preserve">- Научная электронная библиотека: </w:t>
                  </w:r>
                  <w:r>
                    <w:rPr>
                      <w:sz w:val="28"/>
                      <w:lang w:val="en-US"/>
                    </w:rPr>
                    <w:t>www</w:t>
                  </w:r>
                  <w:r w:rsidRPr="00767BDB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elibrary</w:t>
                  </w:r>
                  <w:proofErr w:type="spellEnd"/>
                  <w:r w:rsidRPr="00767BDB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ru</w:t>
                  </w:r>
                  <w:proofErr w:type="spellEnd"/>
                </w:p>
              </w:tc>
            </w:tr>
            <w:tr w:rsidR="00B64AA8">
              <w:trPr>
                <w:trHeight w:val="279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8"/>
                    </w:rPr>
                    <w:t xml:space="preserve">- Образовательная платформа: </w:t>
                  </w:r>
                  <w:r>
                    <w:rPr>
                      <w:sz w:val="28"/>
                      <w:lang w:val="en-US"/>
                    </w:rPr>
                    <w:t>www</w:t>
                  </w:r>
                  <w:r w:rsidRPr="00767BDB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urait</w:t>
                  </w:r>
                  <w:proofErr w:type="spellEnd"/>
                  <w:r w:rsidRPr="00767BDB">
                    <w:rPr>
                      <w:sz w:val="28"/>
                    </w:rPr>
                    <w:t>.</w:t>
                  </w:r>
                  <w:r>
                    <w:rPr>
                      <w:sz w:val="28"/>
                      <w:lang w:val="en-US"/>
                    </w:rPr>
                    <w:t>com</w:t>
                  </w:r>
                </w:p>
              </w:tc>
            </w:tr>
            <w:tr w:rsidR="00B64AA8">
              <w:trPr>
                <w:trHeight w:val="279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8"/>
                    </w:rPr>
                    <w:t xml:space="preserve">- Образовательный сайт: </w:t>
                  </w:r>
                  <w:r>
                    <w:rPr>
                      <w:sz w:val="28"/>
                      <w:lang w:val="en-US"/>
                    </w:rPr>
                    <w:t>www</w:t>
                  </w:r>
                  <w:r w:rsidRPr="00767BDB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lingualatina</w:t>
                  </w:r>
                  <w:proofErr w:type="spellEnd"/>
                  <w:r w:rsidRPr="00767BDB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ru</w:t>
                  </w:r>
                  <w:proofErr w:type="spellEnd"/>
                </w:p>
              </w:tc>
            </w:tr>
            <w:tr w:rsidR="00B64AA8">
              <w:trPr>
                <w:trHeight w:val="279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8"/>
                    </w:rPr>
                    <w:t xml:space="preserve">- Официальный интернет-портал правовой информации: </w:t>
                  </w:r>
                  <w:r>
                    <w:rPr>
                      <w:sz w:val="28"/>
                      <w:lang w:val="en-US"/>
                    </w:rPr>
                    <w:t>www</w:t>
                  </w:r>
                  <w:r w:rsidRPr="00767BDB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pravo</w:t>
                  </w:r>
                  <w:proofErr w:type="spellEnd"/>
                  <w:r w:rsidRPr="00767BDB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gov</w:t>
                  </w:r>
                  <w:proofErr w:type="spellEnd"/>
                  <w:r w:rsidRPr="00767BDB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ru</w:t>
                  </w:r>
                  <w:proofErr w:type="spellEnd"/>
                </w:p>
              </w:tc>
            </w:tr>
            <w:tr w:rsidR="00B64AA8">
              <w:trPr>
                <w:trHeight w:val="279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8"/>
                    </w:rPr>
                    <w:t xml:space="preserve">- Официальный сайт </w:t>
                  </w:r>
                  <w:proofErr w:type="gramStart"/>
                  <w:r>
                    <w:rPr>
                      <w:sz w:val="28"/>
                    </w:rPr>
                    <w:t>Сибирского</w:t>
                  </w:r>
                  <w:proofErr w:type="gramEnd"/>
                  <w:r>
                    <w:rPr>
                      <w:sz w:val="28"/>
                    </w:rPr>
                    <w:t xml:space="preserve"> университета потребительской кооперации (</w:t>
                  </w:r>
                  <w:proofErr w:type="spellStart"/>
                  <w:r>
                    <w:rPr>
                      <w:sz w:val="28"/>
                    </w:rPr>
                    <w:t>СибУПК</w:t>
                  </w:r>
                  <w:proofErr w:type="spellEnd"/>
                  <w:r>
                    <w:rPr>
                      <w:sz w:val="28"/>
                    </w:rPr>
                    <w:t xml:space="preserve">): </w:t>
                  </w:r>
                  <w:r>
                    <w:rPr>
                      <w:sz w:val="28"/>
                      <w:lang w:val="en-US"/>
                    </w:rPr>
                    <w:t>www</w:t>
                  </w:r>
                  <w:r w:rsidRPr="00767BDB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sibupk</w:t>
                  </w:r>
                  <w:proofErr w:type="spellEnd"/>
                  <w:r w:rsidRPr="00767BDB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su</w:t>
                  </w:r>
                  <w:proofErr w:type="spellEnd"/>
                </w:p>
              </w:tc>
            </w:tr>
            <w:tr w:rsidR="00B64AA8">
              <w:trPr>
                <w:trHeight w:val="279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8"/>
                    </w:rPr>
                    <w:t xml:space="preserve">- </w:t>
                  </w:r>
                  <w:proofErr w:type="gramStart"/>
                  <w:r>
                    <w:rPr>
                      <w:sz w:val="28"/>
                    </w:rPr>
                    <w:t>Электронная-библиотечная</w:t>
                  </w:r>
                  <w:proofErr w:type="gramEnd"/>
                  <w:r>
                    <w:rPr>
                      <w:sz w:val="28"/>
                    </w:rPr>
                    <w:t xml:space="preserve"> система: </w:t>
                  </w:r>
                  <w:r>
                    <w:rPr>
                      <w:sz w:val="28"/>
                      <w:lang w:val="en-US"/>
                    </w:rPr>
                    <w:t>www</w:t>
                  </w:r>
                  <w:r w:rsidRPr="00767BDB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znanium</w:t>
                  </w:r>
                  <w:proofErr w:type="spellEnd"/>
                  <w:r w:rsidRPr="00767BDB">
                    <w:rPr>
                      <w:sz w:val="28"/>
                    </w:rPr>
                    <w:t>.</w:t>
                  </w:r>
                  <w:r>
                    <w:rPr>
                      <w:sz w:val="28"/>
                      <w:lang w:val="en-US"/>
                    </w:rPr>
                    <w:t>com</w:t>
                  </w:r>
                </w:p>
              </w:tc>
            </w:tr>
          </w:tbl>
          <w:p w:rsidR="00B64AA8" w:rsidRDefault="00B64AA8"/>
        </w:tc>
        <w:tc>
          <w:tcPr>
            <w:tcW w:w="283" w:type="dxa"/>
            <w:gridSpan w:val="4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294"/>
        </w:trPr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144" w:type="dxa"/>
            <w:gridSpan w:val="2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2" w:type="dxa"/>
            <w:gridSpan w:val="3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gridSpan w:val="2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3" w:type="dxa"/>
            <w:gridSpan w:val="4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gridAfter w:val="2"/>
          <w:wAfter w:w="85" w:type="dxa"/>
          <w:trHeight w:val="425"/>
        </w:trPr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9641" w:type="dxa"/>
            <w:gridSpan w:val="7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B64AA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b/>
                      <w:sz w:val="32"/>
                    </w:rPr>
                    <w:t xml:space="preserve">10. ПЕРЕЧЕНЬ ЛИЦЕНЗИОННОГО И СВОБОДНО РАСПРОСТРАНЯЕМОГО ПРОГРАММНОГО </w:t>
                  </w:r>
                  <w:r>
                    <w:rPr>
                      <w:b/>
                      <w:sz w:val="32"/>
                    </w:rPr>
                    <w:lastRenderedPageBreak/>
                    <w:t>ОБЕСПЕЧЕНИЯ, В ТОМ ЧИСЛЕ ОТЕЧЕСТВЕННОГО ПРОИЗВОДСТВА</w:t>
                  </w:r>
                </w:p>
              </w:tc>
            </w:tr>
          </w:tbl>
          <w:p w:rsidR="00B64AA8" w:rsidRDefault="00B64AA8"/>
        </w:tc>
        <w:tc>
          <w:tcPr>
            <w:tcW w:w="283" w:type="dxa"/>
            <w:gridSpan w:val="5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181"/>
        </w:trPr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144" w:type="dxa"/>
            <w:gridSpan w:val="2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2" w:type="dxa"/>
            <w:gridSpan w:val="3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gridSpan w:val="2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3" w:type="dxa"/>
            <w:gridSpan w:val="4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gridAfter w:val="3"/>
          <w:wAfter w:w="120" w:type="dxa"/>
        </w:trPr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9606" w:type="dxa"/>
            <w:gridSpan w:val="5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89"/>
              <w:gridCol w:w="2095"/>
              <w:gridCol w:w="2211"/>
              <w:gridCol w:w="2274"/>
              <w:gridCol w:w="2452"/>
            </w:tblGrid>
            <w:tr w:rsidR="00B64AA8">
              <w:trPr>
                <w:trHeight w:val="260"/>
              </w:trPr>
              <w:tc>
                <w:tcPr>
                  <w:tcW w:w="589" w:type="dxa"/>
                  <w:tcBorders>
                    <w:top w:val="single" w:sz="8" w:space="0" w:color="000000"/>
                    <w:lef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B64AA8"/>
              </w:tc>
              <w:tc>
                <w:tcPr>
                  <w:tcW w:w="4306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</w:rPr>
                    <w:t xml:space="preserve">Комплект </w:t>
                  </w:r>
                  <w:proofErr w:type="gramStart"/>
                  <w:r>
                    <w:rPr>
                      <w:sz w:val="24"/>
                    </w:rPr>
                    <w:t>лицензионного</w:t>
                  </w:r>
                  <w:proofErr w:type="gramEnd"/>
                  <w:r>
                    <w:rPr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br/>
                    <w:t>программного обеспечения</w:t>
                  </w:r>
                </w:p>
              </w:tc>
              <w:tc>
                <w:tcPr>
                  <w:tcW w:w="4726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</w:rPr>
                    <w:t xml:space="preserve">Комплект свободно </w:t>
                  </w:r>
                  <w:proofErr w:type="gramStart"/>
                  <w:r>
                    <w:rPr>
                      <w:sz w:val="24"/>
                    </w:rPr>
                    <w:t>распространяемого</w:t>
                  </w:r>
                  <w:proofErr w:type="gramEnd"/>
                  <w:r>
                    <w:rPr>
                      <w:sz w:val="24"/>
                    </w:rPr>
                    <w:t xml:space="preserve"> программного обеспечения</w:t>
                  </w:r>
                </w:p>
              </w:tc>
            </w:tr>
            <w:tr w:rsidR="00B64AA8">
              <w:trPr>
                <w:trHeight w:val="260"/>
              </w:trPr>
              <w:tc>
                <w:tcPr>
                  <w:tcW w:w="589" w:type="dxa"/>
                  <w:tcBorders>
                    <w:lef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№</w:t>
                  </w: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</w:rPr>
                    <w:t>п/п</w:t>
                  </w:r>
                </w:p>
              </w:tc>
              <w:tc>
                <w:tcPr>
                  <w:tcW w:w="20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</w:rPr>
                    <w:t>лицензионное программное обеспечение</w:t>
                  </w:r>
                </w:p>
              </w:tc>
              <w:tc>
                <w:tcPr>
                  <w:tcW w:w="22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</w:rPr>
                    <w:t xml:space="preserve">лицензионное программное обеспечение </w:t>
                  </w:r>
                  <w:proofErr w:type="gramStart"/>
                  <w:r>
                    <w:rPr>
                      <w:sz w:val="24"/>
                    </w:rPr>
                    <w:t>отечественного</w:t>
                  </w:r>
                  <w:proofErr w:type="gramEnd"/>
                  <w:r>
                    <w:rPr>
                      <w:sz w:val="24"/>
                    </w:rPr>
                    <w:t xml:space="preserve"> производства</w:t>
                  </w:r>
                </w:p>
              </w:tc>
              <w:tc>
                <w:tcPr>
                  <w:tcW w:w="22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</w:rPr>
                    <w:t>свободно распространяемое программное обеспечение</w:t>
                  </w:r>
                </w:p>
              </w:tc>
              <w:tc>
                <w:tcPr>
                  <w:tcW w:w="24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</w:rPr>
                    <w:t xml:space="preserve">свободно распространяемое программное обеспечение </w:t>
                  </w:r>
                  <w:proofErr w:type="gramStart"/>
                  <w:r>
                    <w:rPr>
                      <w:sz w:val="24"/>
                    </w:rPr>
                    <w:t>отечественного</w:t>
                  </w:r>
                  <w:proofErr w:type="gramEnd"/>
                  <w:r>
                    <w:rPr>
                      <w:sz w:val="24"/>
                    </w:rPr>
                    <w:t xml:space="preserve"> производства</w:t>
                  </w:r>
                </w:p>
              </w:tc>
            </w:tr>
            <w:tr w:rsidR="00B64AA8">
              <w:trPr>
                <w:trHeight w:val="279"/>
              </w:trPr>
              <w:tc>
                <w:tcPr>
                  <w:tcW w:w="5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1</w:t>
                  </w:r>
                </w:p>
              </w:tc>
              <w:tc>
                <w:tcPr>
                  <w:tcW w:w="20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  <w:lang w:val="en-US"/>
                    </w:rPr>
                    <w:t>Microsoft Office 365</w:t>
                  </w:r>
                </w:p>
              </w:tc>
              <w:tc>
                <w:tcPr>
                  <w:tcW w:w="22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</w:rPr>
                    <w:t xml:space="preserve">Антивирус </w:t>
                  </w:r>
                  <w:proofErr w:type="spellStart"/>
                  <w:r>
                    <w:rPr>
                      <w:sz w:val="24"/>
                    </w:rPr>
                    <w:t>Kaspersky</w:t>
                  </w:r>
                  <w:proofErr w:type="spellEnd"/>
                  <w:r>
                    <w:rPr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</w:rPr>
                    <w:t>Endpoint</w:t>
                  </w:r>
                  <w:proofErr w:type="spellEnd"/>
                  <w:r>
                    <w:rPr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</w:rPr>
                    <w:t>Security</w:t>
                  </w:r>
                  <w:proofErr w:type="spellEnd"/>
                  <w:r>
                    <w:rPr>
                      <w:sz w:val="24"/>
                    </w:rPr>
                    <w:t xml:space="preserve"> для бизнеса – Стандартный</w:t>
                  </w:r>
                </w:p>
              </w:tc>
              <w:tc>
                <w:tcPr>
                  <w:tcW w:w="22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  <w:lang w:val="en-US"/>
                    </w:rPr>
                    <w:t>Adobe Acrobat Reader DC</w:t>
                  </w:r>
                </w:p>
              </w:tc>
              <w:tc>
                <w:tcPr>
                  <w:tcW w:w="24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roofErr w:type="spellStart"/>
                  <w:r>
                    <w:rPr>
                      <w:sz w:val="24"/>
                    </w:rPr>
                    <w:t>Яндекс</w:t>
                  </w:r>
                  <w:proofErr w:type="gramStart"/>
                  <w:r>
                    <w:rPr>
                      <w:sz w:val="24"/>
                    </w:rPr>
                    <w:t>.Б</w:t>
                  </w:r>
                  <w:proofErr w:type="gramEnd"/>
                  <w:r>
                    <w:rPr>
                      <w:sz w:val="24"/>
                    </w:rPr>
                    <w:t>раузер</w:t>
                  </w:r>
                  <w:proofErr w:type="spellEnd"/>
                </w:p>
              </w:tc>
            </w:tr>
            <w:tr w:rsidR="00B64AA8">
              <w:trPr>
                <w:trHeight w:val="279"/>
              </w:trPr>
              <w:tc>
                <w:tcPr>
                  <w:tcW w:w="5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20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  <w:lang w:val="en-US"/>
                    </w:rPr>
                    <w:t>Microsoft Windows</w:t>
                  </w:r>
                </w:p>
              </w:tc>
              <w:tc>
                <w:tcPr>
                  <w:tcW w:w="22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</w:rPr>
                    <w:t xml:space="preserve">Виртуальный осмотр места </w:t>
                  </w:r>
                  <w:proofErr w:type="spellStart"/>
                  <w:r>
                    <w:rPr>
                      <w:sz w:val="24"/>
                    </w:rPr>
                    <w:t>прои</w:t>
                  </w:r>
                  <w:proofErr w:type="gramStart"/>
                  <w:r>
                    <w:rPr>
                      <w:sz w:val="24"/>
                    </w:rPr>
                    <w:t>c</w:t>
                  </w:r>
                  <w:proofErr w:type="gramEnd"/>
                  <w:r>
                    <w:rPr>
                      <w:sz w:val="24"/>
                    </w:rPr>
                    <w:t>шествия</w:t>
                  </w:r>
                  <w:proofErr w:type="spellEnd"/>
                </w:p>
              </w:tc>
              <w:tc>
                <w:tcPr>
                  <w:tcW w:w="22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</w:rPr>
                    <w:t>Архиватор 7z</w:t>
                  </w:r>
                </w:p>
              </w:tc>
              <w:tc>
                <w:tcPr>
                  <w:tcW w:w="24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roofErr w:type="spellStart"/>
                  <w:r>
                    <w:rPr>
                      <w:sz w:val="24"/>
                    </w:rPr>
                    <w:t>Яндекс</w:t>
                  </w:r>
                  <w:proofErr w:type="gramStart"/>
                  <w:r>
                    <w:rPr>
                      <w:sz w:val="24"/>
                    </w:rPr>
                    <w:t>.Д</w:t>
                  </w:r>
                  <w:proofErr w:type="gramEnd"/>
                  <w:r>
                    <w:rPr>
                      <w:sz w:val="24"/>
                    </w:rPr>
                    <w:t>иск</w:t>
                  </w:r>
                  <w:proofErr w:type="spellEnd"/>
                </w:p>
              </w:tc>
            </w:tr>
            <w:tr w:rsidR="00B64AA8">
              <w:trPr>
                <w:trHeight w:val="279"/>
              </w:trPr>
              <w:tc>
                <w:tcPr>
                  <w:tcW w:w="5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3</w:t>
                  </w:r>
                </w:p>
              </w:tc>
              <w:tc>
                <w:tcPr>
                  <w:tcW w:w="20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  <w:lang w:val="en-US"/>
                    </w:rPr>
                    <w:t>Microsoft Windows</w:t>
                  </w:r>
                </w:p>
              </w:tc>
              <w:tc>
                <w:tcPr>
                  <w:tcW w:w="22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</w:rPr>
                    <w:t>Наглядные и интерактивные пособия</w:t>
                  </w:r>
                </w:p>
              </w:tc>
              <w:tc>
                <w:tcPr>
                  <w:tcW w:w="22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B64AA8"/>
              </w:tc>
              <w:tc>
                <w:tcPr>
                  <w:tcW w:w="24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B64AA8"/>
              </w:tc>
            </w:tr>
            <w:tr w:rsidR="00B64AA8">
              <w:trPr>
                <w:trHeight w:val="279"/>
              </w:trPr>
              <w:tc>
                <w:tcPr>
                  <w:tcW w:w="5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20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  <w:lang w:val="en-US"/>
                    </w:rPr>
                    <w:t>Microsoft Word</w:t>
                  </w:r>
                </w:p>
              </w:tc>
              <w:tc>
                <w:tcPr>
                  <w:tcW w:w="22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</w:rPr>
                    <w:t>Электронный периодический справочник "Система Гарант"</w:t>
                  </w:r>
                </w:p>
              </w:tc>
              <w:tc>
                <w:tcPr>
                  <w:tcW w:w="22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B64AA8"/>
              </w:tc>
              <w:tc>
                <w:tcPr>
                  <w:tcW w:w="24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B64AA8"/>
              </w:tc>
            </w:tr>
            <w:tr w:rsidR="00B64AA8">
              <w:trPr>
                <w:trHeight w:val="279"/>
              </w:trPr>
              <w:tc>
                <w:tcPr>
                  <w:tcW w:w="5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5</w:t>
                  </w:r>
                </w:p>
              </w:tc>
              <w:tc>
                <w:tcPr>
                  <w:tcW w:w="20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B64AA8"/>
              </w:tc>
              <w:tc>
                <w:tcPr>
                  <w:tcW w:w="22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</w:rPr>
                    <w:t>Электронный периодический справочник "Система Консультант Плюс"</w:t>
                  </w:r>
                </w:p>
              </w:tc>
              <w:tc>
                <w:tcPr>
                  <w:tcW w:w="22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B64AA8"/>
              </w:tc>
              <w:tc>
                <w:tcPr>
                  <w:tcW w:w="24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B64AA8"/>
              </w:tc>
            </w:tr>
          </w:tbl>
          <w:p w:rsidR="00B64AA8" w:rsidRDefault="00B64AA8"/>
        </w:tc>
        <w:tc>
          <w:tcPr>
            <w:tcW w:w="57" w:type="dxa"/>
            <w:gridSpan w:val="2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3" w:type="dxa"/>
            <w:gridSpan w:val="5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271"/>
        </w:trPr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144" w:type="dxa"/>
            <w:gridSpan w:val="2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2" w:type="dxa"/>
            <w:gridSpan w:val="3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gridSpan w:val="2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3" w:type="dxa"/>
            <w:gridSpan w:val="4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gridAfter w:val="2"/>
          <w:wAfter w:w="85" w:type="dxa"/>
          <w:trHeight w:val="425"/>
        </w:trPr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9641" w:type="dxa"/>
            <w:gridSpan w:val="7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B64AA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b/>
                      <w:sz w:val="32"/>
                    </w:rPr>
                    <w:t>11. МАТЕРИАЛЬНО-ТЕХНИЧЕСКОЕ ОБЕСПЕЧЕНИЕ</w:t>
                  </w:r>
                </w:p>
              </w:tc>
            </w:tr>
          </w:tbl>
          <w:p w:rsidR="00B64AA8" w:rsidRDefault="00B64AA8"/>
        </w:tc>
        <w:tc>
          <w:tcPr>
            <w:tcW w:w="283" w:type="dxa"/>
            <w:gridSpan w:val="5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120"/>
        </w:trPr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144" w:type="dxa"/>
            <w:gridSpan w:val="2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2" w:type="dxa"/>
            <w:gridSpan w:val="3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gridSpan w:val="2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3" w:type="dxa"/>
            <w:gridSpan w:val="4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gridAfter w:val="3"/>
          <w:wAfter w:w="120" w:type="dxa"/>
          <w:trHeight w:val="425"/>
        </w:trPr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9606" w:type="dxa"/>
            <w:gridSpan w:val="5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B64AA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spacing w:before="200" w:after="200"/>
                  </w:pPr>
                  <w:r>
                    <w:rPr>
                      <w:sz w:val="28"/>
                    </w:rPr>
                    <w:t xml:space="preserve">Помещения представляют собой учебные аудитории для проведения </w:t>
                  </w:r>
                  <w:proofErr w:type="gramStart"/>
                  <w:r>
                    <w:rPr>
                      <w:sz w:val="28"/>
                    </w:rPr>
                    <w:t>учебных</w:t>
                  </w:r>
                  <w:proofErr w:type="gramEnd"/>
                  <w:r>
                    <w:rPr>
                      <w:sz w:val="28"/>
                    </w:rPr>
                    <w:t xml:space="preserve"> занятий, предусмотренных программой </w:t>
                  </w:r>
                  <w:proofErr w:type="spellStart"/>
                  <w:r>
                    <w:rPr>
                      <w:sz w:val="28"/>
                    </w:rPr>
                    <w:t>специалитета</w:t>
                  </w:r>
                  <w:proofErr w:type="spellEnd"/>
                  <w:r>
                    <w:rPr>
                      <w:sz w:val="28"/>
                    </w:rPr>
                    <w:t>, оснащенные оборудованием и техническими средствами обучения.</w:t>
                  </w:r>
                </w:p>
                <w:p w:rsidR="00B64AA8" w:rsidRDefault="00767BDB">
                  <w:pPr>
                    <w:spacing w:after="200"/>
                  </w:pPr>
                  <w:proofErr w:type="gramStart"/>
                  <w:r>
                    <w:rPr>
                      <w:sz w:val="28"/>
                    </w:rPr>
                    <w:t>Перечень материально-технического обеспечения включает в себя специально оборудованные помещения для проведения учебных занятий, в том числе: кабинет криминалистики; центр (класс) деловых игр; спортивный зал; библиотека.</w:t>
                  </w:r>
                  <w:proofErr w:type="gramEnd"/>
                </w:p>
                <w:p w:rsidR="00B64AA8" w:rsidRDefault="00767BDB">
                  <w:pPr>
                    <w:spacing w:after="200"/>
                  </w:pPr>
                  <w:proofErr w:type="gramStart"/>
                  <w:r>
                    <w:rPr>
                      <w:sz w:val="28"/>
                    </w:rPr>
                    <w:t xml:space="preserve">Помещения для самостоятельной работы обучающихся оснащены компьютерной техникой с возможностью подключения к сети "Интернет" и обеспечением доступа в электронную информационно-образовательную среду </w:t>
                  </w:r>
                  <w:r>
                    <w:rPr>
                      <w:sz w:val="28"/>
                    </w:rPr>
                    <w:lastRenderedPageBreak/>
                    <w:t>университета.</w:t>
                  </w:r>
                  <w:proofErr w:type="gramEnd"/>
                </w:p>
                <w:p w:rsidR="00B64AA8" w:rsidRDefault="00B64AA8"/>
              </w:tc>
            </w:tr>
          </w:tbl>
          <w:p w:rsidR="00B64AA8" w:rsidRDefault="00B64AA8"/>
        </w:tc>
        <w:tc>
          <w:tcPr>
            <w:tcW w:w="57" w:type="dxa"/>
            <w:gridSpan w:val="2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3" w:type="dxa"/>
            <w:gridSpan w:val="5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1268"/>
        </w:trPr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144" w:type="dxa"/>
            <w:gridSpan w:val="2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2" w:type="dxa"/>
            <w:gridSpan w:val="3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gridSpan w:val="2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3" w:type="dxa"/>
            <w:gridSpan w:val="4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</w:tbl>
    <w:p w:rsidR="00B64AA8" w:rsidRDefault="00B64AA8"/>
    <w:sectPr w:rsidR="00B64AA8">
      <w:footerReference w:type="default" r:id="rId12"/>
      <w:footerReference w:type="first" r:id="rId13"/>
      <w:pgSz w:w="12179" w:h="16837"/>
      <w:pgMar w:top="1133" w:right="850" w:bottom="992" w:left="1360" w:header="720" w:footer="720" w:gutter="0"/>
      <w:cols w:space="1701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4AA8" w:rsidRDefault="00767BDB">
      <w:r>
        <w:separator/>
      </w:r>
    </w:p>
  </w:endnote>
  <w:endnote w:type="continuationSeparator" w:id="0">
    <w:p w:rsidR="00B64AA8" w:rsidRDefault="00767B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charset w:val="00"/>
    <w:family w:val="auto"/>
    <w:pitch w:val="default"/>
  </w:font>
  <w:font w:name="Liberation Sans">
    <w:altName w:val="Arial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796"/>
      <w:gridCol w:w="708"/>
      <w:gridCol w:w="463"/>
    </w:tblGrid>
    <w:tr w:rsidR="00B64AA8">
      <w:tc>
        <w:tcPr>
          <w:tcW w:w="8796" w:type="dxa"/>
          <w:tcMar>
            <w:left w:w="0" w:type="dxa"/>
            <w:right w:w="0" w:type="dxa"/>
          </w:tcMar>
        </w:tcPr>
        <w:p w:rsidR="00B64AA8" w:rsidRDefault="00B64AA8">
          <w:pPr>
            <w:pStyle w:val="EmptyLayoutCell"/>
          </w:pPr>
        </w:p>
      </w:tc>
      <w:tc>
        <w:tcPr>
          <w:tcW w:w="708" w:type="dxa"/>
          <w:tcMar>
            <w:left w:w="0" w:type="dxa"/>
            <w:right w:w="0" w:type="dxa"/>
          </w:tcMar>
        </w:tcPr>
        <w:p w:rsidR="00B64AA8" w:rsidRDefault="00B64AA8">
          <w:pPr>
            <w:pStyle w:val="EmptyLayoutCell"/>
          </w:pPr>
        </w:p>
      </w:tc>
      <w:tc>
        <w:tcPr>
          <w:tcW w:w="463" w:type="dxa"/>
          <w:tcMar>
            <w:left w:w="0" w:type="dxa"/>
            <w:right w:w="0" w:type="dxa"/>
          </w:tcMar>
        </w:tcPr>
        <w:p w:rsidR="00B64AA8" w:rsidRDefault="00B64AA8">
          <w:pPr>
            <w:pStyle w:val="EmptyLayoutCell"/>
          </w:pPr>
        </w:p>
      </w:tc>
    </w:tr>
    <w:tr w:rsidR="00B64AA8">
      <w:tc>
        <w:tcPr>
          <w:tcW w:w="8796" w:type="dxa"/>
          <w:tcMar>
            <w:left w:w="0" w:type="dxa"/>
            <w:right w:w="0" w:type="dxa"/>
          </w:tcMar>
        </w:tcPr>
        <w:p w:rsidR="00B64AA8" w:rsidRDefault="00B64AA8">
          <w:pPr>
            <w:pStyle w:val="EmptyLayoutCell"/>
          </w:pPr>
        </w:p>
      </w:tc>
      <w:tc>
        <w:tcPr>
          <w:tcW w:w="708" w:type="dxa"/>
          <w:tcMar>
            <w:left w:w="0" w:type="dxa"/>
            <w:right w:w="0" w:type="dxa"/>
          </w:tcMar>
        </w:tcPr>
        <w:tbl>
          <w:tblPr>
            <w:tblW w:w="0" w:type="auto"/>
            <w:tblLayout w:type="fixed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708"/>
          </w:tblGrid>
          <w:tr w:rsidR="00B64AA8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B64AA8" w:rsidRDefault="00B64AA8"/>
            </w:tc>
          </w:tr>
        </w:tbl>
        <w:p w:rsidR="00B64AA8" w:rsidRDefault="00B64AA8"/>
      </w:tc>
      <w:tc>
        <w:tcPr>
          <w:tcW w:w="463" w:type="dxa"/>
          <w:tcMar>
            <w:left w:w="0" w:type="dxa"/>
            <w:right w:w="0" w:type="dxa"/>
          </w:tcMar>
        </w:tcPr>
        <w:p w:rsidR="00B64AA8" w:rsidRDefault="00B64AA8">
          <w:pPr>
            <w:pStyle w:val="EmptyLayoutCell"/>
          </w:pPr>
        </w:p>
      </w:tc>
    </w:tr>
  </w:tbl>
  <w:p w:rsidR="00B64AA8" w:rsidRDefault="00B64AA8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796"/>
      <w:gridCol w:w="708"/>
      <w:gridCol w:w="463"/>
    </w:tblGrid>
    <w:tr w:rsidR="00B64AA8">
      <w:tc>
        <w:tcPr>
          <w:tcW w:w="8796" w:type="dxa"/>
          <w:tcMar>
            <w:left w:w="0" w:type="dxa"/>
            <w:right w:w="0" w:type="dxa"/>
          </w:tcMar>
        </w:tcPr>
        <w:p w:rsidR="00B64AA8" w:rsidRDefault="00B64AA8">
          <w:pPr>
            <w:pStyle w:val="EmptyLayoutCell"/>
          </w:pPr>
        </w:p>
      </w:tc>
      <w:tc>
        <w:tcPr>
          <w:tcW w:w="708" w:type="dxa"/>
          <w:tcMar>
            <w:left w:w="0" w:type="dxa"/>
            <w:right w:w="0" w:type="dxa"/>
          </w:tcMar>
        </w:tcPr>
        <w:p w:rsidR="00B64AA8" w:rsidRDefault="00B64AA8">
          <w:pPr>
            <w:pStyle w:val="EmptyLayoutCell"/>
          </w:pPr>
        </w:p>
      </w:tc>
      <w:tc>
        <w:tcPr>
          <w:tcW w:w="463" w:type="dxa"/>
          <w:tcMar>
            <w:left w:w="0" w:type="dxa"/>
            <w:right w:w="0" w:type="dxa"/>
          </w:tcMar>
        </w:tcPr>
        <w:p w:rsidR="00B64AA8" w:rsidRDefault="00B64AA8">
          <w:pPr>
            <w:pStyle w:val="EmptyLayoutCell"/>
          </w:pPr>
        </w:p>
      </w:tc>
    </w:tr>
    <w:tr w:rsidR="00B64AA8">
      <w:tc>
        <w:tcPr>
          <w:tcW w:w="8796" w:type="dxa"/>
          <w:tcMar>
            <w:left w:w="0" w:type="dxa"/>
            <w:right w:w="0" w:type="dxa"/>
          </w:tcMar>
        </w:tcPr>
        <w:p w:rsidR="00B64AA8" w:rsidRDefault="00B64AA8">
          <w:pPr>
            <w:pStyle w:val="EmptyLayoutCell"/>
          </w:pPr>
        </w:p>
      </w:tc>
      <w:tc>
        <w:tcPr>
          <w:tcW w:w="708" w:type="dxa"/>
          <w:tcMar>
            <w:left w:w="0" w:type="dxa"/>
            <w:right w:w="0" w:type="dxa"/>
          </w:tcMar>
        </w:tcPr>
        <w:tbl>
          <w:tblPr>
            <w:tblW w:w="0" w:type="auto"/>
            <w:tblLayout w:type="fixed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708"/>
          </w:tblGrid>
          <w:tr w:rsidR="00B64AA8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B64AA8" w:rsidRDefault="00B64AA8"/>
            </w:tc>
          </w:tr>
        </w:tbl>
        <w:p w:rsidR="00B64AA8" w:rsidRDefault="00B64AA8"/>
      </w:tc>
      <w:tc>
        <w:tcPr>
          <w:tcW w:w="463" w:type="dxa"/>
          <w:tcMar>
            <w:left w:w="0" w:type="dxa"/>
            <w:right w:w="0" w:type="dxa"/>
          </w:tcMar>
        </w:tcPr>
        <w:p w:rsidR="00B64AA8" w:rsidRDefault="00B64AA8">
          <w:pPr>
            <w:pStyle w:val="EmptyLayoutCell"/>
          </w:pPr>
        </w:p>
      </w:tc>
    </w:tr>
  </w:tbl>
  <w:p w:rsidR="00B64AA8" w:rsidRDefault="00B64AA8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4AA8" w:rsidRDefault="00767BDB">
      <w:r>
        <w:separator/>
      </w:r>
    </w:p>
  </w:footnote>
  <w:footnote w:type="continuationSeparator" w:id="0">
    <w:p w:rsidR="00B64AA8" w:rsidRDefault="00767BD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4AA8"/>
    <w:rsid w:val="0006439D"/>
    <w:rsid w:val="00767BDB"/>
    <w:rsid w:val="00B64AA8"/>
    <w:rsid w:val="00EA2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paragraph" w:styleId="6">
    <w:name w:val="heading 6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  <w:sz w:val="22"/>
      <w:szCs w:val="22"/>
    </w:rPr>
  </w:style>
  <w:style w:type="paragraph" w:styleId="7">
    <w:name w:val="heading 7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paragraph" w:styleId="8">
    <w:name w:val="heading 8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  <w:sz w:val="22"/>
      <w:szCs w:val="22"/>
    </w:rPr>
  </w:style>
  <w:style w:type="paragraph" w:styleId="9">
    <w:name w:val="heading 9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Liberation Sans" w:eastAsia="Liberation Sans" w:hAnsi="Liberation Sans" w:cs="Liberation Sans"/>
      <w:sz w:val="34"/>
    </w:rPr>
  </w:style>
  <w:style w:type="character" w:customStyle="1" w:styleId="Heading3Char">
    <w:name w:val="Heading 3 Char"/>
    <w:basedOn w:val="a0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List Paragraph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paragraph" w:styleId="21">
    <w:name w:val="Quote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5">
    <w:name w:val="Intense Quote"/>
    <w:link w:val="a6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6">
    <w:name w:val="Выделенная цитата Знак"/>
    <w:link w:val="a5"/>
    <w:uiPriority w:val="30"/>
    <w:rPr>
      <w:i/>
    </w:rPr>
  </w:style>
  <w:style w:type="paragraph" w:styleId="a7">
    <w:name w:val="header"/>
    <w:link w:val="a8"/>
    <w:uiPriority w:val="99"/>
    <w:unhideWhenUsed/>
    <w:pPr>
      <w:tabs>
        <w:tab w:val="center" w:pos="7143"/>
        <w:tab w:val="right" w:pos="14287"/>
      </w:tabs>
    </w:p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9">
    <w:name w:val="footer"/>
    <w:link w:val="aa"/>
    <w:uiPriority w:val="99"/>
    <w:unhideWhenUsed/>
    <w:pPr>
      <w:tabs>
        <w:tab w:val="center" w:pos="7143"/>
        <w:tab w:val="right" w:pos="14287"/>
      </w:tabs>
    </w:pPr>
  </w:style>
  <w:style w:type="character" w:customStyle="1" w:styleId="aa">
    <w:name w:val="Нижний колонтитул Знак"/>
    <w:basedOn w:val="a0"/>
    <w:link w:val="a9"/>
    <w:uiPriority w:val="99"/>
  </w:style>
  <w:style w:type="paragraph" w:styleId="ab">
    <w:name w:val="caption"/>
    <w:link w:val="ac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c">
    <w:name w:val="Название объекта Знак"/>
    <w:basedOn w:val="a0"/>
    <w:link w:val="ab"/>
    <w:uiPriority w:val="35"/>
    <w:rPr>
      <w:b/>
      <w:bCs/>
      <w:color w:val="4F81BD" w:themeColor="accent1"/>
      <w:sz w:val="18"/>
      <w:szCs w:val="18"/>
    </w:rPr>
  </w:style>
  <w:style w:type="table" w:styleId="ad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e">
    <w:name w:val="footnote text"/>
    <w:link w:val="af"/>
    <w:uiPriority w:val="99"/>
    <w:semiHidden/>
    <w:unhideWhenUsed/>
    <w:pPr>
      <w:spacing w:after="40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0"/>
    <w:uiPriority w:val="99"/>
    <w:unhideWhenUsed/>
    <w:rPr>
      <w:vertAlign w:val="superscript"/>
    </w:rPr>
  </w:style>
  <w:style w:type="paragraph" w:styleId="af1">
    <w:name w:val="endnote text"/>
    <w:link w:val="af2"/>
    <w:uiPriority w:val="99"/>
    <w:semiHidden/>
    <w:unhideWhenUsed/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0"/>
    <w:uiPriority w:val="99"/>
    <w:semiHidden/>
    <w:unhideWhenUsed/>
    <w:rPr>
      <w:vertAlign w:val="superscript"/>
    </w:rPr>
  </w:style>
  <w:style w:type="paragraph" w:styleId="af4">
    <w:name w:val="TOC Heading"/>
    <w:uiPriority w:val="39"/>
    <w:unhideWhenUsed/>
  </w:style>
  <w:style w:type="paragraph" w:styleId="af5">
    <w:name w:val="table of figures"/>
    <w:uiPriority w:val="99"/>
    <w:unhideWhenUsed/>
  </w:style>
  <w:style w:type="character" w:customStyle="1" w:styleId="1">
    <w:name w:val="Обычный1"/>
  </w:style>
  <w:style w:type="paragraph" w:styleId="23">
    <w:name w:val="toc 2"/>
    <w:next w:val="a"/>
    <w:link w:val="24"/>
    <w:uiPriority w:val="39"/>
    <w:pPr>
      <w:ind w:left="200"/>
    </w:pPr>
    <w:rPr>
      <w:rFonts w:ascii="XO Thames" w:hAnsi="XO Thames"/>
      <w:sz w:val="28"/>
    </w:rPr>
  </w:style>
  <w:style w:type="character" w:customStyle="1" w:styleId="24">
    <w:name w:val="Оглавление 2 Знак"/>
    <w:link w:val="23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1">
    <w:name w:val="toc 6"/>
    <w:next w:val="a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styleId="71">
    <w:name w:val="toc 7"/>
    <w:next w:val="a"/>
    <w:link w:val="72"/>
    <w:uiPriority w:val="39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EmptyLayoutCell">
    <w:name w:val="EmptyLayoutCell"/>
    <w:basedOn w:val="a"/>
    <w:link w:val="EmptyLayoutCell0"/>
    <w:rPr>
      <w:sz w:val="2"/>
    </w:rPr>
  </w:style>
  <w:style w:type="character" w:customStyle="1" w:styleId="EmptyLayoutCell0">
    <w:name w:val="EmptyLayoutCell"/>
    <w:basedOn w:val="1"/>
    <w:link w:val="EmptyLayoutCell"/>
    <w:rPr>
      <w:sz w:val="2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12">
    <w:name w:val="Основной шрифт абзаца1"/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f6"/>
    <w:rPr>
      <w:color w:val="0000FF"/>
      <w:u w:val="single"/>
    </w:rPr>
  </w:style>
  <w:style w:type="character" w:styleId="af6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1">
    <w:name w:val="toc 9"/>
    <w:next w:val="a"/>
    <w:link w:val="92"/>
    <w:uiPriority w:val="39"/>
    <w:pPr>
      <w:ind w:left="1600"/>
    </w:pPr>
    <w:rPr>
      <w:rFonts w:ascii="XO Thames" w:hAnsi="XO Thames"/>
      <w:sz w:val="28"/>
    </w:rPr>
  </w:style>
  <w:style w:type="character" w:customStyle="1" w:styleId="92">
    <w:name w:val="Оглавление 9 Знак"/>
    <w:link w:val="91"/>
    <w:rPr>
      <w:rFonts w:ascii="XO Thames" w:hAnsi="XO Thames"/>
      <w:sz w:val="28"/>
    </w:rPr>
  </w:style>
  <w:style w:type="paragraph" w:styleId="81">
    <w:name w:val="toc 8"/>
    <w:next w:val="a"/>
    <w:link w:val="82"/>
    <w:uiPriority w:val="39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f7">
    <w:name w:val="Subtitle"/>
    <w:next w:val="a"/>
    <w:link w:val="af8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8">
    <w:name w:val="Подзаголовок Знак"/>
    <w:link w:val="af7"/>
    <w:rPr>
      <w:rFonts w:ascii="XO Thames" w:hAnsi="XO Thames"/>
      <w:i/>
      <w:sz w:val="24"/>
    </w:rPr>
  </w:style>
  <w:style w:type="paragraph" w:styleId="af9">
    <w:name w:val="Title"/>
    <w:next w:val="a"/>
    <w:link w:val="afa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a">
    <w:name w:val="Название Знак"/>
    <w:link w:val="af9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fb">
    <w:name w:val="Balloon Text"/>
    <w:basedOn w:val="a"/>
    <w:link w:val="afc"/>
    <w:uiPriority w:val="99"/>
    <w:semiHidden/>
    <w:unhideWhenUsed/>
    <w:rsid w:val="00767BDB"/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sid w:val="00767BD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paragraph" w:styleId="6">
    <w:name w:val="heading 6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  <w:sz w:val="22"/>
      <w:szCs w:val="22"/>
    </w:rPr>
  </w:style>
  <w:style w:type="paragraph" w:styleId="7">
    <w:name w:val="heading 7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paragraph" w:styleId="8">
    <w:name w:val="heading 8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  <w:sz w:val="22"/>
      <w:szCs w:val="22"/>
    </w:rPr>
  </w:style>
  <w:style w:type="paragraph" w:styleId="9">
    <w:name w:val="heading 9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Liberation Sans" w:eastAsia="Liberation Sans" w:hAnsi="Liberation Sans" w:cs="Liberation Sans"/>
      <w:sz w:val="34"/>
    </w:rPr>
  </w:style>
  <w:style w:type="character" w:customStyle="1" w:styleId="Heading3Char">
    <w:name w:val="Heading 3 Char"/>
    <w:basedOn w:val="a0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List Paragraph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paragraph" w:styleId="21">
    <w:name w:val="Quote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5">
    <w:name w:val="Intense Quote"/>
    <w:link w:val="a6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6">
    <w:name w:val="Выделенная цитата Знак"/>
    <w:link w:val="a5"/>
    <w:uiPriority w:val="30"/>
    <w:rPr>
      <w:i/>
    </w:rPr>
  </w:style>
  <w:style w:type="paragraph" w:styleId="a7">
    <w:name w:val="header"/>
    <w:link w:val="a8"/>
    <w:uiPriority w:val="99"/>
    <w:unhideWhenUsed/>
    <w:pPr>
      <w:tabs>
        <w:tab w:val="center" w:pos="7143"/>
        <w:tab w:val="right" w:pos="14287"/>
      </w:tabs>
    </w:p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9">
    <w:name w:val="footer"/>
    <w:link w:val="aa"/>
    <w:uiPriority w:val="99"/>
    <w:unhideWhenUsed/>
    <w:pPr>
      <w:tabs>
        <w:tab w:val="center" w:pos="7143"/>
        <w:tab w:val="right" w:pos="14287"/>
      </w:tabs>
    </w:pPr>
  </w:style>
  <w:style w:type="character" w:customStyle="1" w:styleId="aa">
    <w:name w:val="Нижний колонтитул Знак"/>
    <w:basedOn w:val="a0"/>
    <w:link w:val="a9"/>
    <w:uiPriority w:val="99"/>
  </w:style>
  <w:style w:type="paragraph" w:styleId="ab">
    <w:name w:val="caption"/>
    <w:link w:val="ac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c">
    <w:name w:val="Название объекта Знак"/>
    <w:basedOn w:val="a0"/>
    <w:link w:val="ab"/>
    <w:uiPriority w:val="35"/>
    <w:rPr>
      <w:b/>
      <w:bCs/>
      <w:color w:val="4F81BD" w:themeColor="accent1"/>
      <w:sz w:val="18"/>
      <w:szCs w:val="18"/>
    </w:rPr>
  </w:style>
  <w:style w:type="table" w:styleId="ad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e">
    <w:name w:val="footnote text"/>
    <w:link w:val="af"/>
    <w:uiPriority w:val="99"/>
    <w:semiHidden/>
    <w:unhideWhenUsed/>
    <w:pPr>
      <w:spacing w:after="40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0"/>
    <w:uiPriority w:val="99"/>
    <w:unhideWhenUsed/>
    <w:rPr>
      <w:vertAlign w:val="superscript"/>
    </w:rPr>
  </w:style>
  <w:style w:type="paragraph" w:styleId="af1">
    <w:name w:val="endnote text"/>
    <w:link w:val="af2"/>
    <w:uiPriority w:val="99"/>
    <w:semiHidden/>
    <w:unhideWhenUsed/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0"/>
    <w:uiPriority w:val="99"/>
    <w:semiHidden/>
    <w:unhideWhenUsed/>
    <w:rPr>
      <w:vertAlign w:val="superscript"/>
    </w:rPr>
  </w:style>
  <w:style w:type="paragraph" w:styleId="af4">
    <w:name w:val="TOC Heading"/>
    <w:uiPriority w:val="39"/>
    <w:unhideWhenUsed/>
  </w:style>
  <w:style w:type="paragraph" w:styleId="af5">
    <w:name w:val="table of figures"/>
    <w:uiPriority w:val="99"/>
    <w:unhideWhenUsed/>
  </w:style>
  <w:style w:type="character" w:customStyle="1" w:styleId="1">
    <w:name w:val="Обычный1"/>
  </w:style>
  <w:style w:type="paragraph" w:styleId="23">
    <w:name w:val="toc 2"/>
    <w:next w:val="a"/>
    <w:link w:val="24"/>
    <w:uiPriority w:val="39"/>
    <w:pPr>
      <w:ind w:left="200"/>
    </w:pPr>
    <w:rPr>
      <w:rFonts w:ascii="XO Thames" w:hAnsi="XO Thames"/>
      <w:sz w:val="28"/>
    </w:rPr>
  </w:style>
  <w:style w:type="character" w:customStyle="1" w:styleId="24">
    <w:name w:val="Оглавление 2 Знак"/>
    <w:link w:val="23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1">
    <w:name w:val="toc 6"/>
    <w:next w:val="a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styleId="71">
    <w:name w:val="toc 7"/>
    <w:next w:val="a"/>
    <w:link w:val="72"/>
    <w:uiPriority w:val="39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EmptyLayoutCell">
    <w:name w:val="EmptyLayoutCell"/>
    <w:basedOn w:val="a"/>
    <w:link w:val="EmptyLayoutCell0"/>
    <w:rPr>
      <w:sz w:val="2"/>
    </w:rPr>
  </w:style>
  <w:style w:type="character" w:customStyle="1" w:styleId="EmptyLayoutCell0">
    <w:name w:val="EmptyLayoutCell"/>
    <w:basedOn w:val="1"/>
    <w:link w:val="EmptyLayoutCell"/>
    <w:rPr>
      <w:sz w:val="2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12">
    <w:name w:val="Основной шрифт абзаца1"/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f6"/>
    <w:rPr>
      <w:color w:val="0000FF"/>
      <w:u w:val="single"/>
    </w:rPr>
  </w:style>
  <w:style w:type="character" w:styleId="af6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1">
    <w:name w:val="toc 9"/>
    <w:next w:val="a"/>
    <w:link w:val="92"/>
    <w:uiPriority w:val="39"/>
    <w:pPr>
      <w:ind w:left="1600"/>
    </w:pPr>
    <w:rPr>
      <w:rFonts w:ascii="XO Thames" w:hAnsi="XO Thames"/>
      <w:sz w:val="28"/>
    </w:rPr>
  </w:style>
  <w:style w:type="character" w:customStyle="1" w:styleId="92">
    <w:name w:val="Оглавление 9 Знак"/>
    <w:link w:val="91"/>
    <w:rPr>
      <w:rFonts w:ascii="XO Thames" w:hAnsi="XO Thames"/>
      <w:sz w:val="28"/>
    </w:rPr>
  </w:style>
  <w:style w:type="paragraph" w:styleId="81">
    <w:name w:val="toc 8"/>
    <w:next w:val="a"/>
    <w:link w:val="82"/>
    <w:uiPriority w:val="39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f7">
    <w:name w:val="Subtitle"/>
    <w:next w:val="a"/>
    <w:link w:val="af8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8">
    <w:name w:val="Подзаголовок Знак"/>
    <w:link w:val="af7"/>
    <w:rPr>
      <w:rFonts w:ascii="XO Thames" w:hAnsi="XO Thames"/>
      <w:i/>
      <w:sz w:val="24"/>
    </w:rPr>
  </w:style>
  <w:style w:type="paragraph" w:styleId="af9">
    <w:name w:val="Title"/>
    <w:next w:val="a"/>
    <w:link w:val="afa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a">
    <w:name w:val="Название Знак"/>
    <w:link w:val="af9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fb">
    <w:name w:val="Balloon Text"/>
    <w:basedOn w:val="a"/>
    <w:link w:val="afc"/>
    <w:uiPriority w:val="99"/>
    <w:semiHidden/>
    <w:unhideWhenUsed/>
    <w:rsid w:val="00767BDB"/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sid w:val="00767BD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10.png"/><Relationship Id="rId4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14</Pages>
  <Words>2804</Words>
  <Characters>15984</Characters>
  <Application>Microsoft Office Word</Application>
  <DocSecurity>0</DocSecurity>
  <Lines>133</Lines>
  <Paragraphs>37</Paragraphs>
  <ScaleCrop>false</ScaleCrop>
  <Company/>
  <LinksUpToDate>false</LinksUpToDate>
  <CharactersWithSpaces>18751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Железова Татьяна Александровна</cp:lastModifiedBy>
  <cp:revision>5</cp:revision>
  <dcterms:created xsi:type="dcterms:W3CDTF">2026-08-10T05:17:00Z</dcterms:created>
  <dcterms:modified xsi:type="dcterms:W3CDTF">2026-08-10T09:06:00Z</dcterms:modified>
</cp:coreProperties>
</file>